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65CA" w14:textId="77777777" w:rsidR="00AE48E3" w:rsidRPr="006D6614" w:rsidRDefault="00AE48E3" w:rsidP="00AE48E3">
      <w:pPr>
        <w:spacing w:after="0" w:line="360" w:lineRule="auto"/>
        <w:jc w:val="right"/>
        <w:rPr>
          <w:rFonts w:ascii="Times New Roman" w:hAnsi="Times New Roman" w:cs="Times New Roman"/>
          <w:sz w:val="20"/>
          <w:szCs w:val="20"/>
        </w:rPr>
      </w:pPr>
      <w:r w:rsidRPr="006D6614">
        <w:rPr>
          <w:rFonts w:ascii="Times New Roman" w:hAnsi="Times New Roman" w:cs="Times New Roman"/>
          <w:sz w:val="20"/>
          <w:szCs w:val="20"/>
        </w:rPr>
        <w:t>Revisión histórica</w:t>
      </w:r>
    </w:p>
    <w:p w14:paraId="1B7EAC1C" w14:textId="77777777" w:rsidR="00AE48E3" w:rsidRDefault="00AE48E3" w:rsidP="00AE48E3">
      <w:pPr>
        <w:spacing w:after="0" w:line="360" w:lineRule="auto"/>
        <w:rPr>
          <w:rFonts w:ascii="Times New Roman" w:hAnsi="Times New Roman" w:cs="Times New Roman"/>
          <w:sz w:val="24"/>
          <w:szCs w:val="24"/>
        </w:rPr>
      </w:pPr>
    </w:p>
    <w:p w14:paraId="659D6AB6" w14:textId="77777777" w:rsidR="00AE48E3" w:rsidRPr="006D6614" w:rsidRDefault="00AE48E3" w:rsidP="00AE48E3">
      <w:pPr>
        <w:spacing w:after="0" w:line="360" w:lineRule="auto"/>
        <w:jc w:val="center"/>
        <w:rPr>
          <w:rFonts w:ascii="Times New Roman" w:hAnsi="Times New Roman" w:cs="Times New Roman"/>
          <w:b/>
          <w:sz w:val="28"/>
          <w:szCs w:val="28"/>
        </w:rPr>
      </w:pPr>
      <w:r w:rsidRPr="006D6614">
        <w:rPr>
          <w:rFonts w:ascii="Times New Roman" w:hAnsi="Times New Roman" w:cs="Times New Roman"/>
          <w:b/>
          <w:sz w:val="28"/>
          <w:szCs w:val="28"/>
        </w:rPr>
        <w:t xml:space="preserve">Una escultura de Juan José </w:t>
      </w:r>
      <w:proofErr w:type="spellStart"/>
      <w:r w:rsidRPr="006D6614">
        <w:rPr>
          <w:rFonts w:ascii="Times New Roman" w:hAnsi="Times New Roman" w:cs="Times New Roman"/>
          <w:b/>
          <w:sz w:val="28"/>
          <w:szCs w:val="28"/>
        </w:rPr>
        <w:t>Sicre</w:t>
      </w:r>
      <w:proofErr w:type="spellEnd"/>
      <w:r w:rsidRPr="006D6614">
        <w:rPr>
          <w:rFonts w:ascii="Times New Roman" w:hAnsi="Times New Roman" w:cs="Times New Roman"/>
          <w:b/>
          <w:sz w:val="28"/>
          <w:szCs w:val="28"/>
        </w:rPr>
        <w:t xml:space="preserve"> Vélez para honrar al doctor Carlos J. Finlay </w:t>
      </w:r>
      <w:proofErr w:type="spellStart"/>
      <w:r w:rsidRPr="006D6614">
        <w:rPr>
          <w:rFonts w:ascii="Times New Roman" w:hAnsi="Times New Roman" w:cs="Times New Roman"/>
          <w:b/>
          <w:sz w:val="28"/>
          <w:szCs w:val="28"/>
        </w:rPr>
        <w:t>Barrés</w:t>
      </w:r>
      <w:proofErr w:type="spellEnd"/>
    </w:p>
    <w:p w14:paraId="6313BF54" w14:textId="77777777" w:rsidR="00AE48E3" w:rsidRPr="006D6614" w:rsidRDefault="00AE48E3" w:rsidP="00AE48E3">
      <w:pPr>
        <w:spacing w:after="0" w:line="360" w:lineRule="auto"/>
        <w:jc w:val="center"/>
        <w:rPr>
          <w:rFonts w:ascii="Times New Roman" w:hAnsi="Times New Roman" w:cs="Times New Roman"/>
          <w:sz w:val="28"/>
          <w:szCs w:val="28"/>
          <w:lang w:val="en-US"/>
        </w:rPr>
      </w:pPr>
      <w:r w:rsidRPr="006D6614">
        <w:rPr>
          <w:rFonts w:ascii="Times New Roman" w:hAnsi="Times New Roman" w:cs="Times New Roman"/>
          <w:sz w:val="28"/>
          <w:szCs w:val="28"/>
          <w:lang w:val="en-US"/>
        </w:rPr>
        <w:t xml:space="preserve">One sculpture of Juan José </w:t>
      </w:r>
      <w:proofErr w:type="spellStart"/>
      <w:r w:rsidRPr="006D6614">
        <w:rPr>
          <w:rFonts w:ascii="Times New Roman" w:hAnsi="Times New Roman" w:cs="Times New Roman"/>
          <w:sz w:val="28"/>
          <w:szCs w:val="28"/>
          <w:lang w:val="en-US"/>
        </w:rPr>
        <w:t>Sicre</w:t>
      </w:r>
      <w:proofErr w:type="spellEnd"/>
      <w:r w:rsidRPr="006D6614">
        <w:rPr>
          <w:rFonts w:ascii="Times New Roman" w:hAnsi="Times New Roman" w:cs="Times New Roman"/>
          <w:sz w:val="28"/>
          <w:szCs w:val="28"/>
          <w:lang w:val="en-US"/>
        </w:rPr>
        <w:t xml:space="preserve"> </w:t>
      </w:r>
      <w:proofErr w:type="spellStart"/>
      <w:r w:rsidRPr="006D6614">
        <w:rPr>
          <w:rFonts w:ascii="Times New Roman" w:hAnsi="Times New Roman" w:cs="Times New Roman"/>
          <w:sz w:val="28"/>
          <w:szCs w:val="28"/>
          <w:lang w:val="en-US"/>
        </w:rPr>
        <w:t>Vélez</w:t>
      </w:r>
      <w:proofErr w:type="spellEnd"/>
      <w:r w:rsidRPr="006D6614">
        <w:rPr>
          <w:rFonts w:ascii="Times New Roman" w:hAnsi="Times New Roman" w:cs="Times New Roman"/>
          <w:sz w:val="28"/>
          <w:szCs w:val="28"/>
          <w:lang w:val="en-US"/>
        </w:rPr>
        <w:t xml:space="preserve"> </w:t>
      </w:r>
      <w:r>
        <w:rPr>
          <w:rFonts w:ascii="Times New Roman" w:hAnsi="Times New Roman" w:cs="Times New Roman"/>
          <w:sz w:val="28"/>
          <w:szCs w:val="28"/>
          <w:lang w:val="en-US"/>
        </w:rPr>
        <w:t>to honor</w:t>
      </w:r>
      <w:r w:rsidRPr="006D6614">
        <w:rPr>
          <w:rFonts w:ascii="Times New Roman" w:hAnsi="Times New Roman" w:cs="Times New Roman"/>
          <w:sz w:val="28"/>
          <w:szCs w:val="28"/>
          <w:lang w:val="en-US"/>
        </w:rPr>
        <w:t xml:space="preserve"> Doctor Carlos J. Finlay </w:t>
      </w:r>
      <w:proofErr w:type="spellStart"/>
      <w:r w:rsidRPr="006D6614">
        <w:rPr>
          <w:rFonts w:ascii="Times New Roman" w:hAnsi="Times New Roman" w:cs="Times New Roman"/>
          <w:sz w:val="28"/>
          <w:szCs w:val="28"/>
          <w:lang w:val="en-US"/>
        </w:rPr>
        <w:t>Barrés</w:t>
      </w:r>
      <w:proofErr w:type="spellEnd"/>
    </w:p>
    <w:p w14:paraId="079FD2FC" w14:textId="77777777" w:rsidR="00AE48E3" w:rsidRDefault="00AE48E3" w:rsidP="00AE48E3">
      <w:pPr>
        <w:spacing w:after="0" w:line="360" w:lineRule="auto"/>
        <w:jc w:val="center"/>
        <w:rPr>
          <w:rFonts w:ascii="Times New Roman" w:hAnsi="Times New Roman" w:cs="Times New Roman"/>
          <w:sz w:val="24"/>
          <w:szCs w:val="24"/>
          <w:lang w:val="en-US"/>
        </w:rPr>
      </w:pPr>
    </w:p>
    <w:p w14:paraId="196DBC61" w14:textId="77777777" w:rsidR="00AE48E3" w:rsidRDefault="00AE48E3" w:rsidP="00AE48E3">
      <w:pPr>
        <w:spacing w:after="0" w:line="360" w:lineRule="auto"/>
        <w:rPr>
          <w:rFonts w:ascii="Times New Roman" w:hAnsi="Times New Roman" w:cs="Times New Roman"/>
          <w:sz w:val="24"/>
          <w:szCs w:val="24"/>
        </w:rPr>
      </w:pPr>
      <w:r w:rsidRPr="00DE4314">
        <w:rPr>
          <w:rFonts w:ascii="Times New Roman" w:hAnsi="Times New Roman" w:cs="Times New Roman"/>
          <w:sz w:val="24"/>
          <w:szCs w:val="24"/>
        </w:rPr>
        <w:t xml:space="preserve">Jorge Eduardo Abreu </w:t>
      </w:r>
      <w:proofErr w:type="spellStart"/>
      <w:r w:rsidRPr="00DE4314">
        <w:rPr>
          <w:rFonts w:ascii="Times New Roman" w:hAnsi="Times New Roman" w:cs="Times New Roman"/>
          <w:sz w:val="24"/>
          <w:szCs w:val="24"/>
        </w:rPr>
        <w:t>Ugarte</w:t>
      </w:r>
      <w:r w:rsidRPr="00DE4314">
        <w:rPr>
          <w:rFonts w:ascii="Times New Roman" w:hAnsi="Times New Roman" w:cs="Times New Roman"/>
          <w:sz w:val="24"/>
          <w:szCs w:val="24"/>
          <w:vertAlign w:val="superscript"/>
        </w:rPr>
        <w:t>1</w:t>
      </w:r>
      <w:proofErr w:type="spellEnd"/>
      <w:r w:rsidRPr="00DE4314">
        <w:rPr>
          <w:rFonts w:ascii="Times New Roman" w:hAnsi="Times New Roman" w:cs="Times New Roman"/>
          <w:sz w:val="24"/>
          <w:szCs w:val="24"/>
        </w:rPr>
        <w:t xml:space="preserve">* </w:t>
      </w:r>
      <w:hyperlink r:id="rId6" w:history="1">
        <w:proofErr w:type="spellStart"/>
        <w:r w:rsidRPr="00F03E47">
          <w:rPr>
            <w:rStyle w:val="Hipervnculo"/>
            <w:rFonts w:ascii="Times New Roman" w:hAnsi="Times New Roman" w:cs="Times New Roman"/>
            <w:sz w:val="24"/>
            <w:szCs w:val="24"/>
          </w:rPr>
          <w:t>https</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orcid.org</w:t>
        </w:r>
        <w:proofErr w:type="spellEnd"/>
        <w:r w:rsidRPr="00F03E47">
          <w:rPr>
            <w:rStyle w:val="Hipervnculo"/>
            <w:rFonts w:ascii="Times New Roman" w:hAnsi="Times New Roman" w:cs="Times New Roman"/>
            <w:sz w:val="24"/>
            <w:szCs w:val="24"/>
          </w:rPr>
          <w:t>/0000-0001-8051-</w:t>
        </w:r>
        <w:proofErr w:type="spellStart"/>
        <w:r w:rsidRPr="00F03E47">
          <w:rPr>
            <w:rStyle w:val="Hipervnculo"/>
            <w:rFonts w:ascii="Times New Roman" w:hAnsi="Times New Roman" w:cs="Times New Roman"/>
            <w:sz w:val="24"/>
            <w:szCs w:val="24"/>
          </w:rPr>
          <w:t>093X</w:t>
        </w:r>
        <w:proofErr w:type="spellEnd"/>
      </w:hyperlink>
      <w:r>
        <w:rPr>
          <w:rFonts w:ascii="Times New Roman" w:hAnsi="Times New Roman" w:cs="Times New Roman"/>
          <w:sz w:val="24"/>
          <w:szCs w:val="24"/>
        </w:rPr>
        <w:t xml:space="preserve"> </w:t>
      </w:r>
    </w:p>
    <w:p w14:paraId="21E09CDF" w14:textId="77777777" w:rsidR="00AE48E3" w:rsidRDefault="00AE48E3" w:rsidP="00AE48E3">
      <w:pPr>
        <w:spacing w:after="0" w:line="360" w:lineRule="auto"/>
        <w:rPr>
          <w:rFonts w:ascii="Times New Roman" w:hAnsi="Times New Roman" w:cs="Times New Roman"/>
          <w:sz w:val="24"/>
          <w:szCs w:val="24"/>
        </w:rPr>
      </w:pPr>
    </w:p>
    <w:p w14:paraId="40EEE35D" w14:textId="77777777" w:rsidR="00AE48E3" w:rsidRDefault="00AE48E3" w:rsidP="00AE48E3">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vertAlign w:val="superscript"/>
        </w:rPr>
        <w:t>1</w:t>
      </w:r>
      <w:r w:rsidRPr="00DE4314">
        <w:rPr>
          <w:rFonts w:ascii="Times New Roman" w:hAnsi="Times New Roman" w:cs="Times New Roman"/>
          <w:sz w:val="24"/>
          <w:szCs w:val="24"/>
        </w:rPr>
        <w:t>Universida</w:t>
      </w:r>
      <w:r>
        <w:rPr>
          <w:rFonts w:ascii="Times New Roman" w:hAnsi="Times New Roman" w:cs="Times New Roman"/>
          <w:sz w:val="24"/>
          <w:szCs w:val="24"/>
        </w:rPr>
        <w:t>d</w:t>
      </w:r>
      <w:proofErr w:type="spellEnd"/>
      <w:r>
        <w:rPr>
          <w:rFonts w:ascii="Times New Roman" w:hAnsi="Times New Roman" w:cs="Times New Roman"/>
          <w:sz w:val="24"/>
          <w:szCs w:val="24"/>
        </w:rPr>
        <w:t xml:space="preserve"> de Ciencias Médicas de las Fuerzas Armadas Revolucionarias. La Habana, Cuba.</w:t>
      </w:r>
    </w:p>
    <w:p w14:paraId="36106AC1" w14:textId="77777777" w:rsidR="00B0203B" w:rsidRDefault="00B0203B" w:rsidP="00AE48E3">
      <w:pPr>
        <w:spacing w:after="0" w:line="360" w:lineRule="auto"/>
        <w:rPr>
          <w:rFonts w:ascii="Times New Roman" w:hAnsi="Times New Roman" w:cs="Times New Roman"/>
          <w:sz w:val="24"/>
          <w:szCs w:val="24"/>
        </w:rPr>
      </w:pPr>
    </w:p>
    <w:p w14:paraId="246425B8" w14:textId="77777777" w:rsidR="00AE48E3" w:rsidRPr="00DE431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*Correspondencia. Correo electrónico: </w:t>
      </w:r>
      <w:hyperlink r:id="rId7" w:history="1">
        <w:proofErr w:type="spellStart"/>
        <w:r w:rsidRPr="00F03E47">
          <w:rPr>
            <w:rStyle w:val="Hipervnculo"/>
            <w:rFonts w:ascii="Times New Roman" w:hAnsi="Times New Roman" w:cs="Times New Roman"/>
            <w:sz w:val="24"/>
            <w:szCs w:val="24"/>
          </w:rPr>
          <w:t>jabreu@infomed.sld.cu</w:t>
        </w:r>
        <w:proofErr w:type="spellEnd"/>
      </w:hyperlink>
      <w:r>
        <w:rPr>
          <w:rFonts w:ascii="Times New Roman" w:hAnsi="Times New Roman" w:cs="Times New Roman"/>
          <w:sz w:val="24"/>
          <w:szCs w:val="24"/>
        </w:rPr>
        <w:t xml:space="preserve"> </w:t>
      </w:r>
      <w:r w:rsidRPr="00DE4314">
        <w:rPr>
          <w:rFonts w:ascii="Times New Roman" w:hAnsi="Times New Roman" w:cs="Times New Roman"/>
          <w:sz w:val="24"/>
          <w:szCs w:val="24"/>
        </w:rPr>
        <w:t xml:space="preserve"> </w:t>
      </w:r>
    </w:p>
    <w:p w14:paraId="3107DB5C" w14:textId="77777777" w:rsidR="00AE48E3" w:rsidRPr="00DE4314" w:rsidRDefault="00AE48E3" w:rsidP="00AE48E3">
      <w:pPr>
        <w:spacing w:after="0" w:line="360" w:lineRule="auto"/>
        <w:jc w:val="both"/>
        <w:rPr>
          <w:rFonts w:ascii="Times New Roman" w:hAnsi="Times New Roman" w:cs="Times New Roman"/>
          <w:b/>
          <w:sz w:val="24"/>
          <w:szCs w:val="24"/>
        </w:rPr>
      </w:pPr>
    </w:p>
    <w:p w14:paraId="15773842" w14:textId="77777777" w:rsidR="00AE48E3" w:rsidRPr="001D50D0" w:rsidRDefault="00AE48E3" w:rsidP="00AE48E3">
      <w:pPr>
        <w:spacing w:after="0" w:line="360" w:lineRule="auto"/>
        <w:jc w:val="both"/>
        <w:rPr>
          <w:rFonts w:ascii="Times New Roman" w:hAnsi="Times New Roman" w:cs="Times New Roman"/>
          <w:b/>
          <w:sz w:val="24"/>
          <w:szCs w:val="24"/>
        </w:rPr>
      </w:pPr>
      <w:r w:rsidRPr="001D50D0">
        <w:rPr>
          <w:rFonts w:ascii="Times New Roman" w:hAnsi="Times New Roman" w:cs="Times New Roman"/>
          <w:b/>
          <w:sz w:val="24"/>
          <w:szCs w:val="24"/>
        </w:rPr>
        <w:t>RESUMEN</w:t>
      </w:r>
    </w:p>
    <w:p w14:paraId="19B5FBAB"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Los artistas cubanos han dedicado obras de variados géneros para homenajear al doctor </w:t>
      </w:r>
      <w:r w:rsidRPr="001D50D0">
        <w:rPr>
          <w:rFonts w:ascii="Times New Roman" w:hAnsi="Times New Roman" w:cs="Times New Roman"/>
          <w:i/>
          <w:sz w:val="24"/>
          <w:szCs w:val="24"/>
        </w:rPr>
        <w:t xml:space="preserve">Carlos J. </w:t>
      </w:r>
      <w:r w:rsidRPr="004D406A">
        <w:rPr>
          <w:rFonts w:ascii="Times New Roman" w:hAnsi="Times New Roman" w:cs="Times New Roman"/>
          <w:i/>
          <w:sz w:val="24"/>
          <w:szCs w:val="24"/>
        </w:rPr>
        <w:t xml:space="preserve">Finlay </w:t>
      </w:r>
      <w:proofErr w:type="spellStart"/>
      <w:r w:rsidRPr="004D406A">
        <w:rPr>
          <w:rFonts w:ascii="Times New Roman" w:hAnsi="Times New Roman" w:cs="Times New Roman"/>
          <w:i/>
          <w:sz w:val="24"/>
          <w:szCs w:val="24"/>
        </w:rPr>
        <w:t>Barrés</w:t>
      </w:r>
      <w:proofErr w:type="spellEnd"/>
      <w:r w:rsidRPr="004D406A">
        <w:rPr>
          <w:rFonts w:ascii="Times New Roman" w:hAnsi="Times New Roman" w:cs="Times New Roman"/>
          <w:sz w:val="24"/>
          <w:szCs w:val="24"/>
        </w:rPr>
        <w:t xml:space="preserve"> y</w:t>
      </w:r>
      <w:r w:rsidRPr="001D50D0">
        <w:rPr>
          <w:rFonts w:ascii="Times New Roman" w:hAnsi="Times New Roman" w:cs="Times New Roman"/>
          <w:sz w:val="24"/>
          <w:szCs w:val="24"/>
        </w:rPr>
        <w:t xml:space="preserve"> su meritorio trabajo investigativo sobre la fiebre amarilla, enfermedad causante de epidemias y defunciones</w:t>
      </w:r>
      <w:r>
        <w:rPr>
          <w:rFonts w:ascii="Times New Roman" w:hAnsi="Times New Roman" w:cs="Times New Roman"/>
          <w:sz w:val="24"/>
          <w:szCs w:val="24"/>
        </w:rPr>
        <w:t>,</w:t>
      </w:r>
      <w:r w:rsidRPr="001D50D0">
        <w:rPr>
          <w:rFonts w:ascii="Times New Roman" w:hAnsi="Times New Roman" w:cs="Times New Roman"/>
          <w:sz w:val="24"/>
          <w:szCs w:val="24"/>
        </w:rPr>
        <w:t xml:space="preserve"> en su época</w:t>
      </w:r>
      <w:r>
        <w:rPr>
          <w:rFonts w:ascii="Times New Roman" w:hAnsi="Times New Roman" w:cs="Times New Roman"/>
          <w:sz w:val="24"/>
          <w:szCs w:val="24"/>
        </w:rPr>
        <w:t>,</w:t>
      </w:r>
      <w:r w:rsidRPr="001D50D0">
        <w:rPr>
          <w:rFonts w:ascii="Times New Roman" w:hAnsi="Times New Roman" w:cs="Times New Roman"/>
          <w:sz w:val="24"/>
          <w:szCs w:val="24"/>
        </w:rPr>
        <w:t xml:space="preserve"> en Cuba y otros países. Las artes plásticas tienen una sustancial </w:t>
      </w:r>
      <w:proofErr w:type="gramStart"/>
      <w:r w:rsidRPr="001D50D0">
        <w:rPr>
          <w:rFonts w:ascii="Times New Roman" w:hAnsi="Times New Roman" w:cs="Times New Roman"/>
          <w:sz w:val="24"/>
          <w:szCs w:val="24"/>
        </w:rPr>
        <w:t>impronta</w:t>
      </w:r>
      <w:proofErr w:type="gramEnd"/>
      <w:r w:rsidRPr="001D50D0">
        <w:rPr>
          <w:rFonts w:ascii="Times New Roman" w:hAnsi="Times New Roman" w:cs="Times New Roman"/>
          <w:sz w:val="24"/>
          <w:szCs w:val="24"/>
        </w:rPr>
        <w:t xml:space="preserve"> en reconocimientos al sabio, lo que hace usual su presencia en obras escultóricas del paisaje urbanístico cubano. Entre estas, se destaca por su belleza y localización</w:t>
      </w:r>
      <w:r>
        <w:rPr>
          <w:rFonts w:ascii="Times New Roman" w:hAnsi="Times New Roman" w:cs="Times New Roman"/>
          <w:sz w:val="24"/>
          <w:szCs w:val="24"/>
        </w:rPr>
        <w:t>,</w:t>
      </w:r>
      <w:r w:rsidRPr="001D50D0">
        <w:rPr>
          <w:rFonts w:ascii="Times New Roman" w:hAnsi="Times New Roman" w:cs="Times New Roman"/>
          <w:sz w:val="24"/>
          <w:szCs w:val="24"/>
        </w:rPr>
        <w:t xml:space="preserve"> la del escultor </w:t>
      </w:r>
      <w:r w:rsidRPr="001D50D0">
        <w:rPr>
          <w:rFonts w:ascii="Times New Roman" w:hAnsi="Times New Roman" w:cs="Times New Roman"/>
          <w:i/>
          <w:sz w:val="24"/>
          <w:szCs w:val="24"/>
        </w:rPr>
        <w:t xml:space="preserve">Juan J.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i/>
          <w:sz w:val="24"/>
          <w:szCs w:val="24"/>
        </w:rPr>
        <w:t xml:space="preserve"> Vélez</w:t>
      </w:r>
      <w:r w:rsidRPr="001D50D0">
        <w:rPr>
          <w:rFonts w:ascii="Times New Roman" w:hAnsi="Times New Roman" w:cs="Times New Roman"/>
          <w:sz w:val="24"/>
          <w:szCs w:val="24"/>
        </w:rPr>
        <w:t xml:space="preserve">. Este trabajo tiene como objetivo contribuir al conocimiento de la obra escultórica dedicada por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sz w:val="24"/>
          <w:szCs w:val="24"/>
        </w:rPr>
        <w:t xml:space="preserve"> al sabio y destacar su trascendental significación para la medicina y la ciencia cubana. La escultura y su temática por su significación para la medicina y la ciencia realzan la identidad cultural de la nación cubana. Su emplazamiento en áreas del Hospital Militar Central “Dr. Carlos J. Finlay”</w:t>
      </w:r>
      <w:r>
        <w:rPr>
          <w:rFonts w:ascii="Times New Roman" w:hAnsi="Times New Roman" w:cs="Times New Roman"/>
          <w:sz w:val="24"/>
          <w:szCs w:val="24"/>
        </w:rPr>
        <w:t>,</w:t>
      </w:r>
      <w:r w:rsidRPr="001D50D0">
        <w:rPr>
          <w:rFonts w:ascii="Times New Roman" w:hAnsi="Times New Roman" w:cs="Times New Roman"/>
          <w:sz w:val="24"/>
          <w:szCs w:val="24"/>
        </w:rPr>
        <w:t xml:space="preserve"> en Marianao</w:t>
      </w:r>
      <w:r>
        <w:rPr>
          <w:rFonts w:ascii="Times New Roman" w:hAnsi="Times New Roman" w:cs="Times New Roman"/>
          <w:sz w:val="24"/>
          <w:szCs w:val="24"/>
        </w:rPr>
        <w:t>,</w:t>
      </w:r>
      <w:r w:rsidRPr="001D50D0">
        <w:rPr>
          <w:rFonts w:ascii="Times New Roman" w:hAnsi="Times New Roman" w:cs="Times New Roman"/>
          <w:sz w:val="24"/>
          <w:szCs w:val="24"/>
        </w:rPr>
        <w:t xml:space="preserve"> tiene simbolismo por ser la localidad donde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desarrolló la mayor parte de las investigaciones conducentes a su teoría sobre el modo de contagio y el agente transmisor de la fiebre amarilla. La obra escultórica es también un hermoso homenaje a los médicos y trabajadores de la salud que prestan servicios médicos humanitarios en Cuba y en otros países. Por su contenido estético y temático</w:t>
      </w:r>
      <w:r>
        <w:rPr>
          <w:rFonts w:ascii="Times New Roman" w:hAnsi="Times New Roman" w:cs="Times New Roman"/>
          <w:sz w:val="24"/>
          <w:szCs w:val="24"/>
        </w:rPr>
        <w:t>,</w:t>
      </w:r>
      <w:r w:rsidRPr="001D50D0">
        <w:rPr>
          <w:rFonts w:ascii="Times New Roman" w:hAnsi="Times New Roman" w:cs="Times New Roman"/>
          <w:sz w:val="24"/>
          <w:szCs w:val="24"/>
        </w:rPr>
        <w:t xml:space="preserve"> la escultura es un estimable recurso didáctico para desarrollar las estrategias educativas en la formación del personal de la salud.</w:t>
      </w:r>
    </w:p>
    <w:p w14:paraId="758491BB" w14:textId="77777777" w:rsidR="00AE48E3" w:rsidRDefault="00AE48E3" w:rsidP="00AE48E3">
      <w:pPr>
        <w:spacing w:after="0" w:line="360" w:lineRule="auto"/>
        <w:jc w:val="both"/>
        <w:rPr>
          <w:rFonts w:ascii="Times New Roman" w:hAnsi="Times New Roman" w:cs="Times New Roman"/>
          <w:sz w:val="24"/>
          <w:szCs w:val="24"/>
        </w:rPr>
      </w:pPr>
      <w:r w:rsidRPr="004D449A">
        <w:rPr>
          <w:rFonts w:ascii="Times New Roman" w:hAnsi="Times New Roman" w:cs="Times New Roman"/>
          <w:b/>
          <w:sz w:val="24"/>
          <w:szCs w:val="24"/>
        </w:rPr>
        <w:t>Palabras clave:</w:t>
      </w:r>
      <w:r w:rsidRPr="001D50D0">
        <w:rPr>
          <w:rFonts w:ascii="Times New Roman" w:hAnsi="Times New Roman" w:cs="Times New Roman"/>
          <w:sz w:val="24"/>
          <w:szCs w:val="24"/>
        </w:rPr>
        <w:t xml:space="preserve"> </w:t>
      </w:r>
      <w:r>
        <w:rPr>
          <w:rFonts w:ascii="Times New Roman" w:hAnsi="Times New Roman" w:cs="Times New Roman"/>
          <w:sz w:val="24"/>
          <w:szCs w:val="24"/>
        </w:rPr>
        <w:t xml:space="preserve">Carlos J. </w:t>
      </w:r>
      <w:r w:rsidRPr="001D50D0">
        <w:rPr>
          <w:rFonts w:ascii="Times New Roman" w:hAnsi="Times New Roman" w:cs="Times New Roman"/>
          <w:sz w:val="24"/>
          <w:szCs w:val="24"/>
        </w:rPr>
        <w:t xml:space="preserve">Finlay; </w:t>
      </w:r>
      <w:r w:rsidRPr="004D449A">
        <w:rPr>
          <w:rFonts w:ascii="Times New Roman" w:hAnsi="Times New Roman" w:cs="Times New Roman"/>
          <w:sz w:val="24"/>
          <w:szCs w:val="24"/>
        </w:rPr>
        <w:t xml:space="preserve">Juan J. </w:t>
      </w:r>
      <w:proofErr w:type="spellStart"/>
      <w:r w:rsidRPr="004D449A">
        <w:rPr>
          <w:rFonts w:ascii="Times New Roman" w:hAnsi="Times New Roman" w:cs="Times New Roman"/>
          <w:sz w:val="24"/>
          <w:szCs w:val="24"/>
        </w:rPr>
        <w:t>Sicre</w:t>
      </w:r>
      <w:proofErr w:type="spellEnd"/>
      <w:r w:rsidRPr="004D449A">
        <w:rPr>
          <w:rFonts w:ascii="Times New Roman" w:hAnsi="Times New Roman" w:cs="Times New Roman"/>
          <w:sz w:val="24"/>
          <w:szCs w:val="24"/>
        </w:rPr>
        <w:t xml:space="preserve"> Vélez</w:t>
      </w:r>
      <w:r w:rsidRPr="001D50D0">
        <w:rPr>
          <w:rFonts w:ascii="Times New Roman" w:hAnsi="Times New Roman" w:cs="Times New Roman"/>
          <w:sz w:val="24"/>
          <w:szCs w:val="24"/>
        </w:rPr>
        <w:t>; esc</w:t>
      </w:r>
      <w:r>
        <w:rPr>
          <w:rFonts w:ascii="Times New Roman" w:hAnsi="Times New Roman" w:cs="Times New Roman"/>
          <w:sz w:val="24"/>
          <w:szCs w:val="24"/>
        </w:rPr>
        <w:t>ultura; medicina, arte</w:t>
      </w:r>
      <w:r w:rsidRPr="001D50D0">
        <w:rPr>
          <w:rFonts w:ascii="Times New Roman" w:hAnsi="Times New Roman" w:cs="Times New Roman"/>
          <w:sz w:val="24"/>
          <w:szCs w:val="24"/>
        </w:rPr>
        <w:t>.</w:t>
      </w:r>
    </w:p>
    <w:p w14:paraId="79D79F20" w14:textId="53A18EBC" w:rsidR="00AE48E3" w:rsidRPr="00AE48E3" w:rsidRDefault="00AE48E3" w:rsidP="00B0203B">
      <w:pPr>
        <w:spacing w:after="0" w:line="360" w:lineRule="auto"/>
        <w:rPr>
          <w:rFonts w:ascii="Times New Roman" w:hAnsi="Times New Roman" w:cs="Times New Roman"/>
          <w:sz w:val="24"/>
          <w:szCs w:val="24"/>
        </w:rPr>
      </w:pPr>
      <w:proofErr w:type="spellStart"/>
      <w:r w:rsidRPr="00AE48E3">
        <w:rPr>
          <w:rFonts w:ascii="Times New Roman" w:hAnsi="Times New Roman" w:cs="Times New Roman"/>
          <w:b/>
          <w:sz w:val="24"/>
          <w:szCs w:val="24"/>
        </w:rPr>
        <w:lastRenderedPageBreak/>
        <w:t>ABSTRACT</w:t>
      </w:r>
      <w:proofErr w:type="spellEnd"/>
      <w:r w:rsidR="000C7471">
        <w:rPr>
          <w:rFonts w:ascii="Times New Roman" w:hAnsi="Times New Roman" w:cs="Times New Roman"/>
          <w:b/>
          <w:sz w:val="24"/>
          <w:szCs w:val="24"/>
        </w:rPr>
        <w:tab/>
      </w:r>
    </w:p>
    <w:p w14:paraId="600099EA" w14:textId="2FF55723" w:rsidR="00AE48E3" w:rsidRPr="001D50D0" w:rsidRDefault="00AE48E3" w:rsidP="00B0203B">
      <w:pPr>
        <w:spacing w:after="0" w:line="360" w:lineRule="auto"/>
        <w:jc w:val="both"/>
        <w:rPr>
          <w:rFonts w:ascii="Times New Roman" w:hAnsi="Times New Roman" w:cs="Times New Roman"/>
          <w:sz w:val="24"/>
          <w:szCs w:val="24"/>
          <w:lang w:val="en-US"/>
        </w:rPr>
      </w:pPr>
      <w:r w:rsidRPr="004D449A">
        <w:rPr>
          <w:rFonts w:ascii="Times New Roman" w:hAnsi="Times New Roman" w:cs="Times New Roman"/>
          <w:sz w:val="24"/>
          <w:szCs w:val="24"/>
          <w:lang w:val="en-US"/>
        </w:rPr>
        <w:t xml:space="preserve">Cuban artists have dedicated works of various genres to honor Dr. Carlos J. Finlay </w:t>
      </w:r>
      <w:proofErr w:type="spellStart"/>
      <w:r w:rsidRPr="004D449A">
        <w:rPr>
          <w:rFonts w:ascii="Times New Roman" w:hAnsi="Times New Roman" w:cs="Times New Roman"/>
          <w:sz w:val="24"/>
          <w:szCs w:val="24"/>
          <w:lang w:val="en-US"/>
        </w:rPr>
        <w:t>Barrés</w:t>
      </w:r>
      <w:proofErr w:type="spellEnd"/>
      <w:r w:rsidRPr="004D449A">
        <w:rPr>
          <w:rFonts w:ascii="Times New Roman" w:hAnsi="Times New Roman" w:cs="Times New Roman"/>
          <w:sz w:val="24"/>
          <w:szCs w:val="24"/>
          <w:lang w:val="en-US"/>
        </w:rPr>
        <w:t xml:space="preserve"> and his meritorious investigative work on yellow fever, a disease that causes epidemics and deaths, in </w:t>
      </w:r>
      <w:r>
        <w:rPr>
          <w:rFonts w:ascii="Times New Roman" w:hAnsi="Times New Roman" w:cs="Times New Roman"/>
          <w:sz w:val="24"/>
          <w:szCs w:val="24"/>
          <w:lang w:val="en-US"/>
        </w:rPr>
        <w:t>its</w:t>
      </w:r>
      <w:r w:rsidRPr="004D449A">
        <w:rPr>
          <w:rFonts w:ascii="Times New Roman" w:hAnsi="Times New Roman" w:cs="Times New Roman"/>
          <w:sz w:val="24"/>
          <w:szCs w:val="24"/>
          <w:lang w:val="en-US"/>
        </w:rPr>
        <w:t xml:space="preserve"> time, in Cuba and other countries. The plastic arts have a substantial mark in recognizing the sage, which makes their presence usual in sculptural works of the Cuban urban landscape. Among these, the one of the sculptor Juan J. </w:t>
      </w:r>
      <w:proofErr w:type="spellStart"/>
      <w:r w:rsidRPr="004D449A">
        <w:rPr>
          <w:rFonts w:ascii="Times New Roman" w:hAnsi="Times New Roman" w:cs="Times New Roman"/>
          <w:sz w:val="24"/>
          <w:szCs w:val="24"/>
          <w:lang w:val="en-US"/>
        </w:rPr>
        <w:t>Sicre</w:t>
      </w:r>
      <w:proofErr w:type="spellEnd"/>
      <w:r w:rsidRPr="004D449A">
        <w:rPr>
          <w:rFonts w:ascii="Times New Roman" w:hAnsi="Times New Roman" w:cs="Times New Roman"/>
          <w:sz w:val="24"/>
          <w:szCs w:val="24"/>
          <w:lang w:val="en-US"/>
        </w:rPr>
        <w:t xml:space="preserve"> </w:t>
      </w:r>
      <w:proofErr w:type="spellStart"/>
      <w:r w:rsidRPr="004D449A">
        <w:rPr>
          <w:rFonts w:ascii="Times New Roman" w:hAnsi="Times New Roman" w:cs="Times New Roman"/>
          <w:sz w:val="24"/>
          <w:szCs w:val="24"/>
          <w:lang w:val="en-US"/>
        </w:rPr>
        <w:t>Vélez</w:t>
      </w:r>
      <w:proofErr w:type="spellEnd"/>
      <w:r w:rsidRPr="004D449A">
        <w:rPr>
          <w:rFonts w:ascii="Times New Roman" w:hAnsi="Times New Roman" w:cs="Times New Roman"/>
          <w:sz w:val="24"/>
          <w:szCs w:val="24"/>
          <w:lang w:val="en-US"/>
        </w:rPr>
        <w:t xml:space="preserve"> stands out for its beauty and location. This work aims to contribute to the knowledge of the sculptural work dedicated by </w:t>
      </w:r>
      <w:proofErr w:type="spellStart"/>
      <w:r w:rsidRPr="004D449A">
        <w:rPr>
          <w:rFonts w:ascii="Times New Roman" w:hAnsi="Times New Roman" w:cs="Times New Roman"/>
          <w:sz w:val="24"/>
          <w:szCs w:val="24"/>
          <w:lang w:val="en-US"/>
        </w:rPr>
        <w:t>Sicre</w:t>
      </w:r>
      <w:proofErr w:type="spellEnd"/>
      <w:r w:rsidRPr="004D449A">
        <w:rPr>
          <w:rFonts w:ascii="Times New Roman" w:hAnsi="Times New Roman" w:cs="Times New Roman"/>
          <w:sz w:val="24"/>
          <w:szCs w:val="24"/>
          <w:lang w:val="en-US"/>
        </w:rPr>
        <w:t xml:space="preserve"> to the sage and highlight its transcendental significance for Cuban medicine and science. The sculpture and its theme due to its significance for medicine and science enhance the cultural identity of the Cuban nation. Its location in areas of the Central Military Hospital “Dr. Carlos J. Finlay”, in </w:t>
      </w:r>
      <w:proofErr w:type="spellStart"/>
      <w:r w:rsidRPr="004D449A">
        <w:rPr>
          <w:rFonts w:ascii="Times New Roman" w:hAnsi="Times New Roman" w:cs="Times New Roman"/>
          <w:sz w:val="24"/>
          <w:szCs w:val="24"/>
          <w:lang w:val="en-US"/>
        </w:rPr>
        <w:t>Marianao</w:t>
      </w:r>
      <w:proofErr w:type="spellEnd"/>
      <w:r w:rsidRPr="004D449A">
        <w:rPr>
          <w:rFonts w:ascii="Times New Roman" w:hAnsi="Times New Roman" w:cs="Times New Roman"/>
          <w:sz w:val="24"/>
          <w:szCs w:val="24"/>
          <w:lang w:val="en-US"/>
        </w:rPr>
        <w:t>, has symbolism for being the town where Finlay developed most of the research leading to his theory on the mode of contagion and the transmitting agent of yellow fever. The sculptural work is also a beautiful tribute to the doctors and health workers who provide humanitarian medical services in Cuba and in other countries. Due to its aesthetic and thematic content, sculpture is a valuable didactic resource to develop educational strategies in the training of health personnel.</w:t>
      </w:r>
    </w:p>
    <w:p w14:paraId="121D99A0" w14:textId="7EB1D3C3" w:rsidR="00AE48E3" w:rsidRDefault="00AE48E3" w:rsidP="00AE48E3">
      <w:pPr>
        <w:spacing w:after="0" w:line="360" w:lineRule="auto"/>
        <w:jc w:val="both"/>
        <w:rPr>
          <w:rFonts w:ascii="Times New Roman" w:hAnsi="Times New Roman" w:cs="Times New Roman"/>
          <w:sz w:val="24"/>
          <w:szCs w:val="24"/>
        </w:rPr>
      </w:pPr>
      <w:proofErr w:type="spellStart"/>
      <w:r w:rsidRPr="00476499">
        <w:rPr>
          <w:rFonts w:ascii="Times New Roman" w:hAnsi="Times New Roman" w:cs="Times New Roman"/>
          <w:b/>
          <w:sz w:val="24"/>
          <w:szCs w:val="24"/>
        </w:rPr>
        <w:t>Keywords</w:t>
      </w:r>
      <w:proofErr w:type="spellEnd"/>
      <w:r w:rsidRPr="00476499">
        <w:rPr>
          <w:rFonts w:ascii="Times New Roman" w:hAnsi="Times New Roman" w:cs="Times New Roman"/>
          <w:b/>
          <w:sz w:val="24"/>
          <w:szCs w:val="24"/>
        </w:rPr>
        <w:t xml:space="preserve">: </w:t>
      </w:r>
      <w:r>
        <w:rPr>
          <w:rFonts w:ascii="Times New Roman" w:hAnsi="Times New Roman" w:cs="Times New Roman"/>
          <w:sz w:val="24"/>
          <w:szCs w:val="24"/>
        </w:rPr>
        <w:t xml:space="preserve">Carlos J. </w:t>
      </w:r>
      <w:r w:rsidRPr="001D50D0">
        <w:rPr>
          <w:rFonts w:ascii="Times New Roman" w:hAnsi="Times New Roman" w:cs="Times New Roman"/>
          <w:sz w:val="24"/>
          <w:szCs w:val="24"/>
        </w:rPr>
        <w:t xml:space="preserve">Finlay; </w:t>
      </w:r>
      <w:r w:rsidRPr="004D449A">
        <w:rPr>
          <w:rFonts w:ascii="Times New Roman" w:hAnsi="Times New Roman" w:cs="Times New Roman"/>
          <w:sz w:val="24"/>
          <w:szCs w:val="24"/>
        </w:rPr>
        <w:t xml:space="preserve">Juan J. </w:t>
      </w:r>
      <w:proofErr w:type="spellStart"/>
      <w:r w:rsidRPr="004D449A">
        <w:rPr>
          <w:rFonts w:ascii="Times New Roman" w:hAnsi="Times New Roman" w:cs="Times New Roman"/>
          <w:sz w:val="24"/>
          <w:szCs w:val="24"/>
        </w:rPr>
        <w:t>Sicre</w:t>
      </w:r>
      <w:proofErr w:type="spellEnd"/>
      <w:r w:rsidRPr="004D449A">
        <w:rPr>
          <w:rFonts w:ascii="Times New Roman" w:hAnsi="Times New Roman" w:cs="Times New Roman"/>
          <w:sz w:val="24"/>
          <w:szCs w:val="24"/>
        </w:rPr>
        <w:t xml:space="preserve"> Vélez</w:t>
      </w:r>
      <w:r w:rsidRPr="001D50D0">
        <w:rPr>
          <w:rFonts w:ascii="Times New Roman" w:hAnsi="Times New Roman" w:cs="Times New Roman"/>
          <w:sz w:val="24"/>
          <w:szCs w:val="24"/>
        </w:rPr>
        <w:t xml:space="preserve">; </w:t>
      </w:r>
      <w:proofErr w:type="spellStart"/>
      <w:r w:rsidR="000C7471">
        <w:rPr>
          <w:rFonts w:ascii="Times New Roman" w:hAnsi="Times New Roman" w:cs="Times New Roman"/>
          <w:sz w:val="24"/>
          <w:szCs w:val="24"/>
        </w:rPr>
        <w:t>s</w:t>
      </w:r>
      <w:r w:rsidRPr="004D449A">
        <w:rPr>
          <w:rFonts w:ascii="Times New Roman" w:hAnsi="Times New Roman" w:cs="Times New Roman"/>
          <w:sz w:val="24"/>
          <w:szCs w:val="24"/>
        </w:rPr>
        <w:t>culpture</w:t>
      </w:r>
      <w:proofErr w:type="spellEnd"/>
      <w:r>
        <w:rPr>
          <w:rFonts w:ascii="Times New Roman" w:hAnsi="Times New Roman" w:cs="Times New Roman"/>
          <w:sz w:val="24"/>
          <w:szCs w:val="24"/>
        </w:rPr>
        <w:t>; medicine, art</w:t>
      </w:r>
      <w:r w:rsidRPr="001D50D0">
        <w:rPr>
          <w:rFonts w:ascii="Times New Roman" w:hAnsi="Times New Roman" w:cs="Times New Roman"/>
          <w:sz w:val="24"/>
          <w:szCs w:val="24"/>
        </w:rPr>
        <w:t>.</w:t>
      </w:r>
    </w:p>
    <w:p w14:paraId="149B4D05" w14:textId="77777777" w:rsidR="00AE48E3" w:rsidRDefault="00AE48E3" w:rsidP="00AE48E3">
      <w:pPr>
        <w:spacing w:after="0" w:line="360" w:lineRule="auto"/>
        <w:jc w:val="both"/>
        <w:rPr>
          <w:rFonts w:ascii="Times New Roman" w:hAnsi="Times New Roman" w:cs="Times New Roman"/>
          <w:sz w:val="24"/>
          <w:szCs w:val="24"/>
        </w:rPr>
      </w:pPr>
    </w:p>
    <w:p w14:paraId="24E66DA5" w14:textId="77777777" w:rsidR="00AE48E3" w:rsidRDefault="00AE48E3" w:rsidP="00AE48E3">
      <w:pPr>
        <w:spacing w:after="0" w:line="360" w:lineRule="auto"/>
        <w:jc w:val="both"/>
        <w:rPr>
          <w:rFonts w:ascii="Times New Roman" w:hAnsi="Times New Roman" w:cs="Times New Roman"/>
          <w:sz w:val="24"/>
          <w:szCs w:val="24"/>
        </w:rPr>
      </w:pPr>
    </w:p>
    <w:p w14:paraId="37090897" w14:textId="77777777" w:rsidR="00AE48E3" w:rsidRDefault="00AE48E3" w:rsidP="00AE48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Recibido: 27/06/2020</w:t>
      </w:r>
    </w:p>
    <w:p w14:paraId="709B64CA" w14:textId="77777777" w:rsidR="00AE48E3" w:rsidRPr="004D449A" w:rsidRDefault="00AE48E3" w:rsidP="00AE48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Aprobado: 19/08/2020</w:t>
      </w:r>
    </w:p>
    <w:p w14:paraId="147694B8" w14:textId="77777777" w:rsidR="00AE48E3" w:rsidRPr="004D449A" w:rsidRDefault="00AE48E3" w:rsidP="00AE48E3">
      <w:pPr>
        <w:spacing w:after="0" w:line="360" w:lineRule="auto"/>
        <w:jc w:val="both"/>
        <w:rPr>
          <w:rFonts w:ascii="Times New Roman" w:hAnsi="Times New Roman" w:cs="Times New Roman"/>
          <w:b/>
          <w:sz w:val="24"/>
          <w:szCs w:val="24"/>
        </w:rPr>
      </w:pPr>
    </w:p>
    <w:p w14:paraId="243409B9" w14:textId="77777777" w:rsidR="00AE48E3" w:rsidRDefault="00AE48E3" w:rsidP="00AE48E3">
      <w:pPr>
        <w:spacing w:after="0" w:line="360" w:lineRule="auto"/>
        <w:jc w:val="both"/>
        <w:rPr>
          <w:rFonts w:ascii="Times New Roman" w:hAnsi="Times New Roman" w:cs="Times New Roman"/>
          <w:b/>
          <w:sz w:val="24"/>
          <w:szCs w:val="24"/>
        </w:rPr>
      </w:pPr>
    </w:p>
    <w:p w14:paraId="7B65BE7E" w14:textId="77777777" w:rsidR="00AE48E3" w:rsidRPr="006D6614" w:rsidRDefault="00AE48E3" w:rsidP="00AE48E3">
      <w:pPr>
        <w:spacing w:after="0" w:line="360" w:lineRule="auto"/>
        <w:jc w:val="center"/>
        <w:rPr>
          <w:rFonts w:ascii="Times New Roman" w:hAnsi="Times New Roman" w:cs="Times New Roman"/>
          <w:b/>
          <w:sz w:val="32"/>
          <w:szCs w:val="32"/>
        </w:rPr>
      </w:pPr>
      <w:r w:rsidRPr="006D6614">
        <w:rPr>
          <w:rFonts w:ascii="Times New Roman" w:hAnsi="Times New Roman" w:cs="Times New Roman"/>
          <w:b/>
          <w:sz w:val="32"/>
          <w:szCs w:val="32"/>
        </w:rPr>
        <w:t>INTRODUCCIÓN</w:t>
      </w:r>
    </w:p>
    <w:p w14:paraId="0949E223" w14:textId="77777777" w:rsidR="00AE48E3"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El 12 de enero de 1912 en la Academia de Ciencias Médicas, Físicas y Naturales, el doctor </w:t>
      </w:r>
      <w:r w:rsidRPr="001D50D0">
        <w:rPr>
          <w:rFonts w:ascii="Times New Roman" w:hAnsi="Times New Roman" w:cs="Times New Roman"/>
          <w:i/>
          <w:sz w:val="24"/>
          <w:szCs w:val="24"/>
        </w:rPr>
        <w:t xml:space="preserve">Federico Grande y </w:t>
      </w:r>
      <w:proofErr w:type="spellStart"/>
      <w:r w:rsidRPr="001D50D0">
        <w:rPr>
          <w:rFonts w:ascii="Times New Roman" w:hAnsi="Times New Roman" w:cs="Times New Roman"/>
          <w:i/>
          <w:sz w:val="24"/>
          <w:szCs w:val="24"/>
        </w:rPr>
        <w:t>Rossi</w:t>
      </w:r>
      <w:proofErr w:type="spellEnd"/>
      <w:r w:rsidRPr="001D50D0">
        <w:rPr>
          <w:rFonts w:ascii="Times New Roman" w:hAnsi="Times New Roman" w:cs="Times New Roman"/>
          <w:sz w:val="24"/>
          <w:szCs w:val="24"/>
        </w:rPr>
        <w:t xml:space="preserve"> (1866 – 1942) expresó sobre el doctor </w:t>
      </w:r>
      <w:r w:rsidRPr="001D50D0">
        <w:rPr>
          <w:rFonts w:ascii="Times New Roman" w:hAnsi="Times New Roman" w:cs="Times New Roman"/>
          <w:i/>
          <w:sz w:val="24"/>
          <w:szCs w:val="24"/>
        </w:rPr>
        <w:t>Carlos J. Finlay</w:t>
      </w:r>
      <w:r w:rsidRPr="001D50D0">
        <w:rPr>
          <w:rFonts w:ascii="Times New Roman" w:hAnsi="Times New Roman" w:cs="Times New Roman"/>
          <w:sz w:val="24"/>
          <w:szCs w:val="24"/>
        </w:rPr>
        <w:t xml:space="preserve">: </w:t>
      </w:r>
    </w:p>
    <w:p w14:paraId="7274FDA7" w14:textId="77777777" w:rsidR="00AE48E3" w:rsidRDefault="00AE48E3" w:rsidP="00AE48E3">
      <w:pPr>
        <w:spacing w:after="0" w:line="360" w:lineRule="auto"/>
        <w:jc w:val="both"/>
        <w:rPr>
          <w:rFonts w:ascii="Times New Roman" w:hAnsi="Times New Roman" w:cs="Times New Roman"/>
          <w:sz w:val="24"/>
          <w:szCs w:val="24"/>
        </w:rPr>
      </w:pPr>
    </w:p>
    <w:p w14:paraId="0D33DE91" w14:textId="77777777" w:rsidR="00AE48E3" w:rsidRPr="001D50D0" w:rsidRDefault="00AE48E3" w:rsidP="00AE48E3">
      <w:pPr>
        <w:spacing w:after="0" w:line="360" w:lineRule="auto"/>
        <w:ind w:left="708"/>
        <w:jc w:val="both"/>
        <w:rPr>
          <w:rFonts w:ascii="Times New Roman" w:hAnsi="Times New Roman" w:cs="Times New Roman"/>
          <w:sz w:val="24"/>
          <w:szCs w:val="24"/>
        </w:rPr>
      </w:pPr>
      <w:r w:rsidRPr="001D50D0">
        <w:rPr>
          <w:rFonts w:ascii="Times New Roman" w:hAnsi="Times New Roman" w:cs="Times New Roman"/>
          <w:sz w:val="24"/>
          <w:szCs w:val="24"/>
        </w:rPr>
        <w:t xml:space="preserve">“... el hombre de la teoría con los defectos de todo nacimiento, rendido al peso del trabajo y de los años, en la calma serena y majestuosa de la puesta de un sol que ya deja a la tierra fecunda y caliente, junto al dintel de la fama espera que la muerte, como sucede en la ceremonia </w:t>
      </w:r>
      <w:r w:rsidRPr="001D50D0">
        <w:rPr>
          <w:rFonts w:ascii="Times New Roman" w:hAnsi="Times New Roman" w:cs="Times New Roman"/>
          <w:sz w:val="24"/>
          <w:szCs w:val="24"/>
        </w:rPr>
        <w:lastRenderedPageBreak/>
        <w:t xml:space="preserve">imponente de descubrir a la publicidad un monumento ya terminado, descubra en su trabajo </w:t>
      </w:r>
      <w:proofErr w:type="spellStart"/>
      <w:r w:rsidRPr="001D50D0">
        <w:rPr>
          <w:rFonts w:ascii="Times New Roman" w:hAnsi="Times New Roman" w:cs="Times New Roman"/>
          <w:sz w:val="24"/>
          <w:szCs w:val="24"/>
        </w:rPr>
        <w:t>macerador</w:t>
      </w:r>
      <w:proofErr w:type="spellEnd"/>
      <w:r w:rsidRPr="001D50D0">
        <w:rPr>
          <w:rFonts w:ascii="Times New Roman" w:hAnsi="Times New Roman" w:cs="Times New Roman"/>
          <w:sz w:val="24"/>
          <w:szCs w:val="24"/>
        </w:rPr>
        <w:t xml:space="preserve"> el mármol futuro de su inmarcesible gloria”</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 xml:space="preserve">1)  </w:t>
      </w:r>
    </w:p>
    <w:p w14:paraId="19EE0D8F" w14:textId="77777777" w:rsidR="00AE48E3" w:rsidRDefault="00AE48E3" w:rsidP="00AE48E3">
      <w:pPr>
        <w:spacing w:after="0" w:line="360" w:lineRule="auto"/>
        <w:jc w:val="both"/>
        <w:rPr>
          <w:rFonts w:ascii="Times New Roman" w:hAnsi="Times New Roman" w:cs="Times New Roman"/>
          <w:sz w:val="24"/>
          <w:szCs w:val="24"/>
        </w:rPr>
      </w:pPr>
    </w:p>
    <w:p w14:paraId="5C8AF938"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Los artistas homenajean al sabio con magníficos trabajos que rememoran su paradigmática vida y los aportes que realizó a la medicina para el bienestar y la salud pública. La sustancial impronta de la efigie del honorable investigador en las artes plásticas hace su presencia usual en instituciones médicas, docentes y científicas, así como en el paisaje urbanístico de pueblos y ciudades en Cuba y otros países.</w:t>
      </w:r>
    </w:p>
    <w:p w14:paraId="5A87C41E"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Las palabras del académico doctor </w:t>
      </w:r>
      <w:r w:rsidRPr="001D50D0">
        <w:rPr>
          <w:rFonts w:ascii="Times New Roman" w:hAnsi="Times New Roman" w:cs="Times New Roman"/>
          <w:i/>
          <w:sz w:val="24"/>
          <w:szCs w:val="24"/>
        </w:rPr>
        <w:t xml:space="preserve">Federico Grande y </w:t>
      </w:r>
      <w:proofErr w:type="spellStart"/>
      <w:r w:rsidRPr="001D50D0">
        <w:rPr>
          <w:rFonts w:ascii="Times New Roman" w:hAnsi="Times New Roman" w:cs="Times New Roman"/>
          <w:i/>
          <w:sz w:val="24"/>
          <w:szCs w:val="24"/>
        </w:rPr>
        <w:t>Rossi</w:t>
      </w:r>
      <w:proofErr w:type="spellEnd"/>
      <w:r w:rsidRPr="001D50D0">
        <w:rPr>
          <w:rFonts w:ascii="Times New Roman" w:hAnsi="Times New Roman" w:cs="Times New Roman"/>
          <w:sz w:val="24"/>
          <w:szCs w:val="24"/>
        </w:rPr>
        <w:t xml:space="preserve"> incentivan a una revisión sobre un excelso monumento en mármol dedicado a la gloria de quien es reconocido como benefactor de la humanidad.</w:t>
      </w:r>
      <w:r w:rsidRPr="001D50D0">
        <w:rPr>
          <w:rFonts w:ascii="Times New Roman" w:hAnsi="Times New Roman" w:cs="Times New Roman"/>
          <w:sz w:val="24"/>
          <w:szCs w:val="24"/>
          <w:vertAlign w:val="superscript"/>
        </w:rPr>
        <w:t>(2)</w:t>
      </w:r>
      <w:r w:rsidRPr="001D50D0">
        <w:rPr>
          <w:rFonts w:ascii="Times New Roman" w:hAnsi="Times New Roman" w:cs="Times New Roman"/>
          <w:sz w:val="24"/>
          <w:szCs w:val="24"/>
        </w:rPr>
        <w:t xml:space="preserve">  Entre las obras artísticas dedicadas a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se destaca la escultura de </w:t>
      </w:r>
      <w:r w:rsidRPr="001D50D0">
        <w:rPr>
          <w:rFonts w:ascii="Times New Roman" w:hAnsi="Times New Roman" w:cs="Times New Roman"/>
          <w:i/>
          <w:sz w:val="24"/>
          <w:szCs w:val="24"/>
        </w:rPr>
        <w:t xml:space="preserve">Juan José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i/>
          <w:sz w:val="24"/>
          <w:szCs w:val="24"/>
        </w:rPr>
        <w:t xml:space="preserve"> Vélez</w:t>
      </w:r>
      <w:r w:rsidRPr="001D50D0">
        <w:rPr>
          <w:rFonts w:ascii="Times New Roman" w:hAnsi="Times New Roman" w:cs="Times New Roman"/>
          <w:sz w:val="24"/>
          <w:szCs w:val="24"/>
        </w:rPr>
        <w:t xml:space="preserve"> (1898 – 1974), como un solemne recordatorio a la ferviente labor investigativa sobre una de las enfermedad</w:t>
      </w:r>
      <w:r>
        <w:rPr>
          <w:rFonts w:ascii="Times New Roman" w:hAnsi="Times New Roman" w:cs="Times New Roman"/>
          <w:sz w:val="24"/>
          <w:szCs w:val="24"/>
        </w:rPr>
        <w:t xml:space="preserve">es </w:t>
      </w:r>
      <w:r w:rsidRPr="001D50D0">
        <w:rPr>
          <w:rFonts w:ascii="Times New Roman" w:hAnsi="Times New Roman" w:cs="Times New Roman"/>
          <w:sz w:val="24"/>
          <w:szCs w:val="24"/>
        </w:rPr>
        <w:t>infecto</w:t>
      </w:r>
      <w:r>
        <w:rPr>
          <w:rFonts w:ascii="Times New Roman" w:hAnsi="Times New Roman" w:cs="Times New Roman"/>
          <w:sz w:val="24"/>
          <w:szCs w:val="24"/>
        </w:rPr>
        <w:t xml:space="preserve"> </w:t>
      </w:r>
      <w:r w:rsidRPr="001D50D0">
        <w:rPr>
          <w:rFonts w:ascii="Times New Roman" w:hAnsi="Times New Roman" w:cs="Times New Roman"/>
          <w:sz w:val="24"/>
          <w:szCs w:val="24"/>
        </w:rPr>
        <w:t>contagiosa</w:t>
      </w:r>
      <w:r>
        <w:rPr>
          <w:rFonts w:ascii="Times New Roman" w:hAnsi="Times New Roman" w:cs="Times New Roman"/>
          <w:sz w:val="24"/>
          <w:szCs w:val="24"/>
        </w:rPr>
        <w:t>s</w:t>
      </w:r>
      <w:r w:rsidRPr="001D50D0">
        <w:rPr>
          <w:rFonts w:ascii="Times New Roman" w:hAnsi="Times New Roman" w:cs="Times New Roman"/>
          <w:sz w:val="24"/>
          <w:szCs w:val="24"/>
        </w:rPr>
        <w:t xml:space="preserve"> más frecuente</w:t>
      </w:r>
      <w:r>
        <w:rPr>
          <w:rFonts w:ascii="Times New Roman" w:hAnsi="Times New Roman" w:cs="Times New Roman"/>
          <w:sz w:val="24"/>
          <w:szCs w:val="24"/>
        </w:rPr>
        <w:t>s</w:t>
      </w:r>
      <w:r w:rsidRPr="001D50D0">
        <w:rPr>
          <w:rFonts w:ascii="Times New Roman" w:hAnsi="Times New Roman" w:cs="Times New Roman"/>
          <w:sz w:val="24"/>
          <w:szCs w:val="24"/>
        </w:rPr>
        <w:t xml:space="preserve"> en su época, causante de grandes epidemias y gran número de defunciones en Cuba y otras áreas del trópico.</w:t>
      </w:r>
      <w:r w:rsidRPr="001D50D0">
        <w:rPr>
          <w:rFonts w:ascii="Times New Roman" w:hAnsi="Times New Roman" w:cs="Times New Roman"/>
          <w:sz w:val="24"/>
          <w:szCs w:val="24"/>
          <w:vertAlign w:val="superscript"/>
        </w:rPr>
        <w:t>(3)</w:t>
      </w:r>
    </w:p>
    <w:p w14:paraId="257B8685"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El objetivo del presente trabajo es contribuir al conocimiento de la obra escultórica dedicada por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sz w:val="24"/>
          <w:szCs w:val="24"/>
        </w:rPr>
        <w:t xml:space="preserve"> al sabio cubano para destacar la significación que tiene para la medicina y la ciencia cubana. </w:t>
      </w:r>
    </w:p>
    <w:p w14:paraId="0EE46B12" w14:textId="77777777" w:rsidR="00AE48E3" w:rsidRDefault="00AE48E3" w:rsidP="00AE48E3">
      <w:pPr>
        <w:spacing w:after="0" w:line="360" w:lineRule="auto"/>
        <w:jc w:val="both"/>
        <w:rPr>
          <w:rFonts w:ascii="Times New Roman" w:hAnsi="Times New Roman" w:cs="Times New Roman"/>
          <w:b/>
          <w:sz w:val="24"/>
          <w:szCs w:val="24"/>
        </w:rPr>
      </w:pPr>
    </w:p>
    <w:p w14:paraId="6BEC4157" w14:textId="77777777" w:rsidR="00AE48E3" w:rsidRDefault="00AE48E3" w:rsidP="00AE48E3">
      <w:pPr>
        <w:spacing w:after="0" w:line="360" w:lineRule="auto"/>
        <w:jc w:val="both"/>
        <w:rPr>
          <w:rFonts w:ascii="Times New Roman" w:hAnsi="Times New Roman" w:cs="Times New Roman"/>
          <w:b/>
          <w:sz w:val="24"/>
          <w:szCs w:val="24"/>
        </w:rPr>
      </w:pPr>
    </w:p>
    <w:p w14:paraId="6193A276" w14:textId="77777777" w:rsidR="00AE48E3" w:rsidRPr="006D6614" w:rsidRDefault="00AE48E3" w:rsidP="00AE48E3">
      <w:pPr>
        <w:spacing w:after="0" w:line="360" w:lineRule="auto"/>
        <w:jc w:val="center"/>
        <w:rPr>
          <w:rFonts w:ascii="Times New Roman" w:hAnsi="Times New Roman" w:cs="Times New Roman"/>
          <w:b/>
          <w:sz w:val="32"/>
          <w:szCs w:val="32"/>
        </w:rPr>
      </w:pPr>
      <w:r w:rsidRPr="006D6614">
        <w:rPr>
          <w:rFonts w:ascii="Times New Roman" w:hAnsi="Times New Roman" w:cs="Times New Roman"/>
          <w:b/>
          <w:sz w:val="32"/>
          <w:szCs w:val="32"/>
        </w:rPr>
        <w:t>DESARROLLO</w:t>
      </w:r>
    </w:p>
    <w:p w14:paraId="77CC6C72"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El monumento escultórico a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fue terminado en 1948 (</w:t>
      </w:r>
      <w:r>
        <w:rPr>
          <w:rFonts w:ascii="Times New Roman" w:hAnsi="Times New Roman" w:cs="Times New Roman"/>
          <w:sz w:val="24"/>
          <w:szCs w:val="24"/>
        </w:rPr>
        <w:t>F</w:t>
      </w:r>
      <w:r w:rsidRPr="001D50D0">
        <w:rPr>
          <w:rFonts w:ascii="Times New Roman" w:hAnsi="Times New Roman" w:cs="Times New Roman"/>
          <w:sz w:val="24"/>
          <w:szCs w:val="24"/>
        </w:rPr>
        <w:t>ig</w:t>
      </w:r>
      <w:r>
        <w:rPr>
          <w:rFonts w:ascii="Times New Roman" w:hAnsi="Times New Roman" w:cs="Times New Roman"/>
          <w:sz w:val="24"/>
          <w:szCs w:val="24"/>
        </w:rPr>
        <w:t>.</w:t>
      </w:r>
      <w:r w:rsidRPr="001D50D0">
        <w:rPr>
          <w:rFonts w:ascii="Times New Roman" w:hAnsi="Times New Roman" w:cs="Times New Roman"/>
          <w:sz w:val="24"/>
          <w:szCs w:val="24"/>
        </w:rPr>
        <w:t xml:space="preserve"> 1), se ubica en </w:t>
      </w:r>
      <w:r>
        <w:rPr>
          <w:rFonts w:ascii="Times New Roman" w:hAnsi="Times New Roman" w:cs="Times New Roman"/>
          <w:sz w:val="24"/>
          <w:szCs w:val="24"/>
        </w:rPr>
        <w:t>el</w:t>
      </w:r>
      <w:r w:rsidRPr="001D50D0">
        <w:rPr>
          <w:rFonts w:ascii="Times New Roman" w:hAnsi="Times New Roman" w:cs="Times New Roman"/>
          <w:sz w:val="24"/>
          <w:szCs w:val="24"/>
        </w:rPr>
        <w:t xml:space="preserve"> parque situado frente a la escalinata que da acceso al vestíbulo del edificio principal del Hospital Militar Central “Carlos J. Finlay”, una construcción </w:t>
      </w:r>
      <w:r w:rsidRPr="001D50D0">
        <w:rPr>
          <w:rFonts w:ascii="Times New Roman" w:hAnsi="Times New Roman" w:cs="Times New Roman"/>
          <w:i/>
          <w:sz w:val="24"/>
          <w:szCs w:val="24"/>
        </w:rPr>
        <w:t>art déco</w:t>
      </w:r>
      <w:r w:rsidRPr="001D50D0">
        <w:rPr>
          <w:rFonts w:ascii="Times New Roman" w:hAnsi="Times New Roman" w:cs="Times New Roman"/>
          <w:sz w:val="24"/>
          <w:szCs w:val="24"/>
        </w:rPr>
        <w:t xml:space="preserve"> en Marianao,</w:t>
      </w:r>
      <w:r w:rsidRPr="001D50D0">
        <w:rPr>
          <w:rFonts w:ascii="Times New Roman" w:hAnsi="Times New Roman" w:cs="Times New Roman"/>
          <w:sz w:val="24"/>
          <w:szCs w:val="24"/>
          <w:vertAlign w:val="superscript"/>
        </w:rPr>
        <w:t xml:space="preserve">(4)  </w:t>
      </w:r>
      <w:r w:rsidRPr="001D50D0">
        <w:rPr>
          <w:rFonts w:ascii="Times New Roman" w:hAnsi="Times New Roman" w:cs="Times New Roman"/>
          <w:sz w:val="24"/>
          <w:szCs w:val="24"/>
        </w:rPr>
        <w:t>la misma localidad donde a finales del siglo XIX</w:t>
      </w:r>
      <w:r>
        <w:rPr>
          <w:rFonts w:ascii="Times New Roman" w:hAnsi="Times New Roman" w:cs="Times New Roman"/>
          <w:sz w:val="24"/>
          <w:szCs w:val="24"/>
        </w:rPr>
        <w:t>,</w:t>
      </w:r>
      <w:r w:rsidRPr="001D50D0">
        <w:rPr>
          <w:rFonts w:ascii="Times New Roman" w:hAnsi="Times New Roman" w:cs="Times New Roman"/>
          <w:sz w:val="24"/>
          <w:szCs w:val="24"/>
        </w:rPr>
        <w:t xml:space="preserve"> el científico desarrolló los trabajos investigativos que lo condujeron a formular su avanzada teoría sobre el modo de contagio de la fiebre amarilla y su agente transmisor, el mosquito </w:t>
      </w:r>
      <w:r w:rsidRPr="006D6614">
        <w:rPr>
          <w:rFonts w:ascii="Times New Roman" w:hAnsi="Times New Roman" w:cs="Times New Roman"/>
          <w:i/>
          <w:sz w:val="24"/>
          <w:szCs w:val="24"/>
        </w:rPr>
        <w:t xml:space="preserve">Aedes </w:t>
      </w:r>
      <w:proofErr w:type="spellStart"/>
      <w:r w:rsidRPr="006D6614">
        <w:rPr>
          <w:rFonts w:ascii="Times New Roman" w:hAnsi="Times New Roman" w:cs="Times New Roman"/>
          <w:i/>
          <w:sz w:val="24"/>
          <w:szCs w:val="24"/>
        </w:rPr>
        <w:t>aegypti</w:t>
      </w:r>
      <w:proofErr w:type="spellEnd"/>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(5)</w:t>
      </w:r>
    </w:p>
    <w:p w14:paraId="78693A9C"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En los mismos terrenos en que fue erigida la escultura</w:t>
      </w:r>
      <w:r>
        <w:rPr>
          <w:rFonts w:ascii="Times New Roman" w:hAnsi="Times New Roman" w:cs="Times New Roman"/>
          <w:sz w:val="24"/>
          <w:szCs w:val="24"/>
        </w:rPr>
        <w:t>,</w:t>
      </w:r>
      <w:r w:rsidRPr="001D50D0">
        <w:rPr>
          <w:rFonts w:ascii="Times New Roman" w:hAnsi="Times New Roman" w:cs="Times New Roman"/>
          <w:sz w:val="24"/>
          <w:szCs w:val="24"/>
        </w:rPr>
        <w:t xml:space="preserve"> se ubicó un campamento militar durante la ocupación norteamericana de 1898 a 1902 y en el hospital de campaña desplegado en el lugar</w:t>
      </w:r>
      <w:r>
        <w:rPr>
          <w:rFonts w:ascii="Times New Roman" w:hAnsi="Times New Roman" w:cs="Times New Roman"/>
          <w:sz w:val="24"/>
          <w:szCs w:val="24"/>
        </w:rPr>
        <w:t>,</w:t>
      </w:r>
      <w:r w:rsidRPr="001D50D0">
        <w:rPr>
          <w:rFonts w:ascii="Times New Roman" w:hAnsi="Times New Roman" w:cs="Times New Roman"/>
          <w:sz w:val="24"/>
          <w:szCs w:val="24"/>
        </w:rPr>
        <w:t xml:space="preserve"> la cuarta comisión norteña realizó los trabajos experimentales que corroboraron la teoría de </w:t>
      </w:r>
      <w:r w:rsidRPr="001D50D0">
        <w:rPr>
          <w:rFonts w:ascii="Times New Roman" w:hAnsi="Times New Roman" w:cs="Times New Roman"/>
          <w:i/>
          <w:sz w:val="24"/>
          <w:szCs w:val="24"/>
        </w:rPr>
        <w:t>Finlay</w:t>
      </w:r>
      <w:r>
        <w:rPr>
          <w:rFonts w:ascii="Times New Roman" w:hAnsi="Times New Roman" w:cs="Times New Roman"/>
          <w:sz w:val="24"/>
          <w:szCs w:val="24"/>
        </w:rPr>
        <w:t>,</w:t>
      </w:r>
      <w:r w:rsidRPr="001D50D0">
        <w:rPr>
          <w:rFonts w:ascii="Times New Roman" w:hAnsi="Times New Roman" w:cs="Times New Roman"/>
          <w:sz w:val="24"/>
          <w:szCs w:val="24"/>
        </w:rPr>
        <w:t xml:space="preserve"> en 1900.</w:t>
      </w:r>
    </w:p>
    <w:p w14:paraId="77FA73C5" w14:textId="77777777" w:rsidR="00AE48E3"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La comisión la integraban médicos militares especializados en enfermedades infecciosas: </w:t>
      </w:r>
      <w:r w:rsidRPr="001D50D0">
        <w:rPr>
          <w:rFonts w:ascii="Times New Roman" w:hAnsi="Times New Roman" w:cs="Times New Roman"/>
          <w:i/>
          <w:sz w:val="24"/>
          <w:szCs w:val="24"/>
        </w:rPr>
        <w:t>Walter Reed</w:t>
      </w:r>
      <w:r w:rsidRPr="001D50D0">
        <w:rPr>
          <w:rFonts w:ascii="Times New Roman" w:hAnsi="Times New Roman" w:cs="Times New Roman"/>
          <w:sz w:val="24"/>
          <w:szCs w:val="24"/>
        </w:rPr>
        <w:t xml:space="preserve"> como jefe; </w:t>
      </w:r>
      <w:r w:rsidRPr="001D50D0">
        <w:rPr>
          <w:rFonts w:ascii="Times New Roman" w:hAnsi="Times New Roman" w:cs="Times New Roman"/>
          <w:i/>
          <w:sz w:val="24"/>
          <w:szCs w:val="24"/>
        </w:rPr>
        <w:t>James Carroll</w:t>
      </w:r>
      <w:r w:rsidRPr="001D50D0">
        <w:rPr>
          <w:rFonts w:ascii="Times New Roman" w:hAnsi="Times New Roman" w:cs="Times New Roman"/>
          <w:sz w:val="24"/>
          <w:szCs w:val="24"/>
        </w:rPr>
        <w:t xml:space="preserve">, </w:t>
      </w:r>
      <w:proofErr w:type="spellStart"/>
      <w:r w:rsidRPr="001D50D0">
        <w:rPr>
          <w:rFonts w:ascii="Times New Roman" w:hAnsi="Times New Roman" w:cs="Times New Roman"/>
          <w:i/>
          <w:sz w:val="24"/>
          <w:szCs w:val="24"/>
        </w:rPr>
        <w:t>Jesse</w:t>
      </w:r>
      <w:proofErr w:type="spellEnd"/>
      <w:r w:rsidRPr="001D50D0">
        <w:rPr>
          <w:rFonts w:ascii="Times New Roman" w:hAnsi="Times New Roman" w:cs="Times New Roman"/>
          <w:i/>
          <w:sz w:val="24"/>
          <w:szCs w:val="24"/>
        </w:rPr>
        <w:t xml:space="preserve"> </w:t>
      </w:r>
      <w:proofErr w:type="spellStart"/>
      <w:r w:rsidRPr="001D50D0">
        <w:rPr>
          <w:rFonts w:ascii="Times New Roman" w:hAnsi="Times New Roman" w:cs="Times New Roman"/>
          <w:i/>
          <w:sz w:val="24"/>
          <w:szCs w:val="24"/>
        </w:rPr>
        <w:t>Lazear</w:t>
      </w:r>
      <w:proofErr w:type="spellEnd"/>
      <w:r w:rsidRPr="001D50D0">
        <w:rPr>
          <w:rFonts w:ascii="Times New Roman" w:hAnsi="Times New Roman" w:cs="Times New Roman"/>
          <w:sz w:val="24"/>
          <w:szCs w:val="24"/>
        </w:rPr>
        <w:t xml:space="preserve"> y </w:t>
      </w:r>
      <w:r w:rsidRPr="001D50D0">
        <w:rPr>
          <w:rFonts w:ascii="Times New Roman" w:hAnsi="Times New Roman" w:cs="Times New Roman"/>
          <w:i/>
          <w:sz w:val="24"/>
          <w:szCs w:val="24"/>
        </w:rPr>
        <w:t xml:space="preserve">Arístides </w:t>
      </w:r>
      <w:proofErr w:type="spellStart"/>
      <w:r w:rsidRPr="001D50D0">
        <w:rPr>
          <w:rFonts w:ascii="Times New Roman" w:hAnsi="Times New Roman" w:cs="Times New Roman"/>
          <w:i/>
          <w:sz w:val="24"/>
          <w:szCs w:val="24"/>
        </w:rPr>
        <w:t>Agramonte</w:t>
      </w:r>
      <w:proofErr w:type="spellEnd"/>
      <w:r w:rsidRPr="001D50D0">
        <w:rPr>
          <w:rFonts w:ascii="Times New Roman" w:hAnsi="Times New Roman" w:cs="Times New Roman"/>
          <w:sz w:val="24"/>
          <w:szCs w:val="24"/>
        </w:rPr>
        <w:t xml:space="preserve"> </w:t>
      </w:r>
      <w:proofErr w:type="spellStart"/>
      <w:r w:rsidRPr="001D50D0">
        <w:rPr>
          <w:rFonts w:ascii="Times New Roman" w:hAnsi="Times New Roman" w:cs="Times New Roman"/>
          <w:i/>
          <w:sz w:val="24"/>
          <w:szCs w:val="24"/>
        </w:rPr>
        <w:t>Simoni</w:t>
      </w:r>
      <w:proofErr w:type="spellEnd"/>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6)</w:t>
      </w:r>
      <w:r w:rsidRPr="001D50D0">
        <w:rPr>
          <w:rFonts w:ascii="Times New Roman" w:hAnsi="Times New Roman" w:cs="Times New Roman"/>
          <w:sz w:val="24"/>
          <w:szCs w:val="24"/>
        </w:rPr>
        <w:t xml:space="preserve"> Este último de origen cubano y de estrechos lazos consanguíneos con insignes patriotas de la gesta independentista de 1868. </w:t>
      </w:r>
    </w:p>
    <w:p w14:paraId="5E384B91" w14:textId="77777777" w:rsidR="00AE48E3" w:rsidRPr="00AE48E3" w:rsidRDefault="00AE48E3" w:rsidP="00AE48E3">
      <w:pPr>
        <w:spacing w:after="0" w:line="360" w:lineRule="auto"/>
        <w:jc w:val="both"/>
        <w:rPr>
          <w:rFonts w:ascii="Times New Roman" w:hAnsi="Times New Roman" w:cs="Times New Roman"/>
          <w:sz w:val="24"/>
          <w:szCs w:val="24"/>
        </w:rPr>
      </w:pPr>
    </w:p>
    <w:p w14:paraId="30B7F562" w14:textId="49A7C130" w:rsidR="00AE48E3" w:rsidRDefault="003E53E2" w:rsidP="00AE48E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AB2834" wp14:editId="63352CC8">
            <wp:extent cx="5172075" cy="24384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01_817xml.jpg"/>
                    <pic:cNvPicPr/>
                  </pic:nvPicPr>
                  <pic:blipFill>
                    <a:blip r:embed="rId8">
                      <a:extLst>
                        <a:ext uri="{28A0092B-C50C-407E-A947-70E740481C1C}">
                          <a14:useLocalDpi xmlns:a14="http://schemas.microsoft.com/office/drawing/2010/main" val="0"/>
                        </a:ext>
                      </a:extLst>
                    </a:blip>
                    <a:stretch>
                      <a:fillRect/>
                    </a:stretch>
                  </pic:blipFill>
                  <pic:spPr>
                    <a:xfrm>
                      <a:off x="0" y="0"/>
                      <a:ext cx="5172075" cy="2438400"/>
                    </a:xfrm>
                    <a:prstGeom prst="rect">
                      <a:avLst/>
                    </a:prstGeom>
                  </pic:spPr>
                </pic:pic>
              </a:graphicData>
            </a:graphic>
          </wp:inline>
        </w:drawing>
      </w:r>
    </w:p>
    <w:p w14:paraId="1C4D862C" w14:textId="77777777" w:rsidR="00AE48E3" w:rsidRPr="000A3207" w:rsidRDefault="00AE48E3" w:rsidP="00AE48E3">
      <w:pPr>
        <w:spacing w:after="0" w:line="360" w:lineRule="auto"/>
        <w:jc w:val="center"/>
        <w:rPr>
          <w:rFonts w:ascii="Times New Roman" w:hAnsi="Times New Roman" w:cs="Times New Roman"/>
        </w:rPr>
      </w:pPr>
      <w:r w:rsidRPr="000A3207">
        <w:rPr>
          <w:rFonts w:ascii="Times New Roman" w:hAnsi="Times New Roman" w:cs="Times New Roman"/>
          <w:b/>
        </w:rPr>
        <w:t>Fig. 1 -</w:t>
      </w:r>
      <w:r w:rsidRPr="000A3207">
        <w:rPr>
          <w:rFonts w:ascii="Times New Roman" w:hAnsi="Times New Roman" w:cs="Times New Roman"/>
        </w:rPr>
        <w:t xml:space="preserve"> La escultura a Finlay está rodeada por palmas reales</w:t>
      </w:r>
      <w:r>
        <w:rPr>
          <w:rFonts w:ascii="Times New Roman" w:hAnsi="Times New Roman" w:cs="Times New Roman"/>
        </w:rPr>
        <w:t>,</w:t>
      </w:r>
      <w:r w:rsidRPr="000A3207">
        <w:rPr>
          <w:rFonts w:ascii="Times New Roman" w:hAnsi="Times New Roman" w:cs="Times New Roman"/>
        </w:rPr>
        <w:t xml:space="preserve"> l</w:t>
      </w:r>
      <w:r>
        <w:rPr>
          <w:rFonts w:ascii="Times New Roman" w:hAnsi="Times New Roman" w:cs="Times New Roman"/>
        </w:rPr>
        <w:t>as cuales</w:t>
      </w:r>
      <w:r w:rsidRPr="000A3207">
        <w:rPr>
          <w:rFonts w:ascii="Times New Roman" w:hAnsi="Times New Roman" w:cs="Times New Roman"/>
        </w:rPr>
        <w:t xml:space="preserve"> exaltan el valor identidad en la obra.</w:t>
      </w:r>
    </w:p>
    <w:p w14:paraId="65210A18" w14:textId="77777777" w:rsidR="00AE48E3" w:rsidRPr="001D50D0" w:rsidRDefault="00AE48E3" w:rsidP="00AE48E3">
      <w:pPr>
        <w:spacing w:after="0" w:line="360" w:lineRule="auto"/>
        <w:jc w:val="both"/>
        <w:rPr>
          <w:rFonts w:ascii="Times New Roman" w:hAnsi="Times New Roman" w:cs="Times New Roman"/>
          <w:sz w:val="24"/>
          <w:szCs w:val="24"/>
        </w:rPr>
      </w:pPr>
    </w:p>
    <w:p w14:paraId="3F8D18D4"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En 1901 una campaña de higienización dirigida por el médico militar estadounidense doctor </w:t>
      </w:r>
      <w:r w:rsidRPr="001D50D0">
        <w:rPr>
          <w:rFonts w:ascii="Times New Roman" w:hAnsi="Times New Roman" w:cs="Times New Roman"/>
          <w:i/>
          <w:sz w:val="24"/>
          <w:szCs w:val="24"/>
        </w:rPr>
        <w:t>William Gorgas</w:t>
      </w:r>
      <w:r w:rsidRPr="001D50D0">
        <w:rPr>
          <w:rFonts w:ascii="Times New Roman" w:hAnsi="Times New Roman" w:cs="Times New Roman"/>
          <w:sz w:val="24"/>
          <w:szCs w:val="24"/>
        </w:rPr>
        <w:t>, qu</w:t>
      </w:r>
      <w:r>
        <w:rPr>
          <w:rFonts w:ascii="Times New Roman" w:hAnsi="Times New Roman" w:cs="Times New Roman"/>
          <w:sz w:val="24"/>
          <w:szCs w:val="24"/>
        </w:rPr>
        <w:t>i</w:t>
      </w:r>
      <w:r w:rsidRPr="001D50D0">
        <w:rPr>
          <w:rFonts w:ascii="Times New Roman" w:hAnsi="Times New Roman" w:cs="Times New Roman"/>
          <w:sz w:val="24"/>
          <w:szCs w:val="24"/>
        </w:rPr>
        <w:t>e</w:t>
      </w:r>
      <w:r>
        <w:rPr>
          <w:rFonts w:ascii="Times New Roman" w:hAnsi="Times New Roman" w:cs="Times New Roman"/>
          <w:sz w:val="24"/>
          <w:szCs w:val="24"/>
        </w:rPr>
        <w:t>n</w:t>
      </w:r>
      <w:r w:rsidRPr="001D50D0">
        <w:rPr>
          <w:rFonts w:ascii="Times New Roman" w:hAnsi="Times New Roman" w:cs="Times New Roman"/>
          <w:sz w:val="24"/>
          <w:szCs w:val="24"/>
        </w:rPr>
        <w:t xml:space="preserve"> aplicó acertadamente los postulados de </w:t>
      </w:r>
      <w:r w:rsidRPr="001D50D0">
        <w:rPr>
          <w:rFonts w:ascii="Times New Roman" w:hAnsi="Times New Roman" w:cs="Times New Roman"/>
          <w:i/>
          <w:sz w:val="24"/>
          <w:szCs w:val="24"/>
        </w:rPr>
        <w:t>Finlay</w:t>
      </w:r>
      <w:r w:rsidRPr="001D50D0">
        <w:rPr>
          <w:rFonts w:ascii="Times New Roman" w:hAnsi="Times New Roman" w:cs="Times New Roman"/>
          <w:sz w:val="24"/>
          <w:szCs w:val="24"/>
        </w:rPr>
        <w:t>, logró eliminar una grave epidemia de fiebre amarilla</w:t>
      </w:r>
      <w:r>
        <w:rPr>
          <w:rFonts w:ascii="Times New Roman" w:hAnsi="Times New Roman" w:cs="Times New Roman"/>
          <w:sz w:val="24"/>
          <w:szCs w:val="24"/>
        </w:rPr>
        <w:t>,</w:t>
      </w:r>
      <w:r w:rsidRPr="001D50D0">
        <w:rPr>
          <w:rFonts w:ascii="Times New Roman" w:hAnsi="Times New Roman" w:cs="Times New Roman"/>
          <w:sz w:val="24"/>
          <w:szCs w:val="24"/>
        </w:rPr>
        <w:t xml:space="preserve"> que causó muchas muertes en La Habana.</w:t>
      </w:r>
      <w:r w:rsidRPr="001D50D0">
        <w:rPr>
          <w:rFonts w:ascii="Times New Roman" w:hAnsi="Times New Roman" w:cs="Times New Roman"/>
          <w:sz w:val="24"/>
          <w:szCs w:val="24"/>
          <w:vertAlign w:val="superscript"/>
        </w:rPr>
        <w:t xml:space="preserve">(7) </w:t>
      </w:r>
      <w:r w:rsidRPr="001D50D0">
        <w:rPr>
          <w:rFonts w:ascii="Times New Roman" w:hAnsi="Times New Roman" w:cs="Times New Roman"/>
          <w:sz w:val="24"/>
          <w:szCs w:val="24"/>
        </w:rPr>
        <w:t>Se corroboró en la práctica la veracidad de la teoría del sabio cubano, que permitió minimizar la incidencia de la enfermedad y las defunciones.</w:t>
      </w:r>
      <w:r w:rsidRPr="001D50D0">
        <w:rPr>
          <w:rFonts w:ascii="Times New Roman" w:hAnsi="Times New Roman" w:cs="Times New Roman"/>
          <w:sz w:val="24"/>
          <w:szCs w:val="24"/>
          <w:vertAlign w:val="superscript"/>
        </w:rPr>
        <w:t>(8)</w:t>
      </w:r>
      <w:r w:rsidRPr="001D50D0">
        <w:rPr>
          <w:rFonts w:ascii="Times New Roman" w:hAnsi="Times New Roman" w:cs="Times New Roman"/>
          <w:sz w:val="24"/>
          <w:szCs w:val="24"/>
        </w:rPr>
        <w:t xml:space="preserve">  La publicación del periódico “La Higiene” apoyó la campaña de saneamiento, que como interés militar creó condiciones epidemiológicas favorables para la estancia de la</w:t>
      </w:r>
      <w:r>
        <w:rPr>
          <w:rFonts w:ascii="Times New Roman" w:hAnsi="Times New Roman" w:cs="Times New Roman"/>
          <w:sz w:val="24"/>
          <w:szCs w:val="24"/>
        </w:rPr>
        <w:t>s</w:t>
      </w:r>
      <w:r w:rsidRPr="001D50D0">
        <w:rPr>
          <w:rFonts w:ascii="Times New Roman" w:hAnsi="Times New Roman" w:cs="Times New Roman"/>
          <w:sz w:val="24"/>
          <w:szCs w:val="24"/>
        </w:rPr>
        <w:t xml:space="preserve"> tropa</w:t>
      </w:r>
      <w:r>
        <w:rPr>
          <w:rFonts w:ascii="Times New Roman" w:hAnsi="Times New Roman" w:cs="Times New Roman"/>
          <w:sz w:val="24"/>
          <w:szCs w:val="24"/>
        </w:rPr>
        <w:t>s</w:t>
      </w:r>
      <w:r w:rsidRPr="001D50D0">
        <w:rPr>
          <w:rFonts w:ascii="Times New Roman" w:hAnsi="Times New Roman" w:cs="Times New Roman"/>
          <w:sz w:val="24"/>
          <w:szCs w:val="24"/>
        </w:rPr>
        <w:t xml:space="preserve"> de ocupación.</w:t>
      </w:r>
    </w:p>
    <w:p w14:paraId="22FE5C40"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Este hecho trascendental para la medicina y la ciencia</w:t>
      </w:r>
      <w:r>
        <w:rPr>
          <w:rFonts w:ascii="Times New Roman" w:hAnsi="Times New Roman" w:cs="Times New Roman"/>
          <w:sz w:val="24"/>
          <w:szCs w:val="24"/>
        </w:rPr>
        <w:t>,</w:t>
      </w:r>
      <w:r w:rsidRPr="001D50D0">
        <w:rPr>
          <w:rFonts w:ascii="Times New Roman" w:hAnsi="Times New Roman" w:cs="Times New Roman"/>
          <w:sz w:val="24"/>
          <w:szCs w:val="24"/>
        </w:rPr>
        <w:t xml:space="preserve"> ocurre en un contexto histórico incierto para Cuba. Por un lado, el final del colonialismo español</w:t>
      </w:r>
      <w:r>
        <w:rPr>
          <w:rFonts w:ascii="Times New Roman" w:hAnsi="Times New Roman" w:cs="Times New Roman"/>
          <w:sz w:val="24"/>
          <w:szCs w:val="24"/>
        </w:rPr>
        <w:t xml:space="preserve">, </w:t>
      </w:r>
      <w:r w:rsidRPr="001D50D0">
        <w:rPr>
          <w:rFonts w:ascii="Times New Roman" w:hAnsi="Times New Roman" w:cs="Times New Roman"/>
          <w:sz w:val="24"/>
          <w:szCs w:val="24"/>
        </w:rPr>
        <w:t>que dejó como secuela epidemias por viruela, tuberculosis y fiebre amarilla, con cifras enormes de muertes</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 xml:space="preserve">9) </w:t>
      </w:r>
      <w:r w:rsidRPr="001D50D0">
        <w:rPr>
          <w:rFonts w:ascii="Times New Roman" w:hAnsi="Times New Roman" w:cs="Times New Roman"/>
          <w:sz w:val="24"/>
          <w:szCs w:val="24"/>
        </w:rPr>
        <w:t>Por otro lado, la intervención militar norteamericana con interés en sanear la isla para la seguridad sanitaria de sus efectivos. El Ejército Libertador había sido licenciado, el sueño de independencia de los cubanos no se había logrado y la nación era un enigma.</w:t>
      </w:r>
    </w:p>
    <w:p w14:paraId="1325D7EC"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Los resultados de aquellas investigaciones médicas fueron presentados en la Conferencia Sanitaria Panamericana</w:t>
      </w:r>
      <w:r>
        <w:rPr>
          <w:rFonts w:ascii="Times New Roman" w:hAnsi="Times New Roman" w:cs="Times New Roman"/>
          <w:sz w:val="24"/>
          <w:szCs w:val="24"/>
        </w:rPr>
        <w:t>,</w:t>
      </w:r>
      <w:r w:rsidRPr="001D50D0">
        <w:rPr>
          <w:rFonts w:ascii="Times New Roman" w:hAnsi="Times New Roman" w:cs="Times New Roman"/>
          <w:sz w:val="24"/>
          <w:szCs w:val="24"/>
        </w:rPr>
        <w:t xml:space="preserve"> celebrada en La Habana en 1900</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 xml:space="preserve">10) </w:t>
      </w:r>
      <w:r w:rsidRPr="001D50D0">
        <w:rPr>
          <w:rFonts w:ascii="Times New Roman" w:hAnsi="Times New Roman" w:cs="Times New Roman"/>
          <w:sz w:val="24"/>
          <w:szCs w:val="24"/>
        </w:rPr>
        <w:t xml:space="preserve">Fundada la República en 1902,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la representó en la Primera Convención Sanitaria Internacional de las Repúblicas de América.</w:t>
      </w:r>
      <w:r w:rsidRPr="001D50D0">
        <w:rPr>
          <w:rFonts w:ascii="Times New Roman" w:hAnsi="Times New Roman" w:cs="Times New Roman"/>
          <w:sz w:val="24"/>
          <w:szCs w:val="24"/>
          <w:vertAlign w:val="superscript"/>
        </w:rPr>
        <w:t>(11)</w:t>
      </w:r>
    </w:p>
    <w:p w14:paraId="2DD935F4"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lastRenderedPageBreak/>
        <w:t>Los trabajos experimentales de la cuarta comisión estadounidense</w:t>
      </w:r>
      <w:r>
        <w:rPr>
          <w:rFonts w:ascii="Times New Roman" w:hAnsi="Times New Roman" w:cs="Times New Roman"/>
          <w:sz w:val="24"/>
          <w:szCs w:val="24"/>
        </w:rPr>
        <w:t>,</w:t>
      </w:r>
      <w:r w:rsidRPr="001D50D0">
        <w:rPr>
          <w:rFonts w:ascii="Times New Roman" w:hAnsi="Times New Roman" w:cs="Times New Roman"/>
          <w:sz w:val="24"/>
          <w:szCs w:val="24"/>
        </w:rPr>
        <w:t xml:space="preserve"> se realizaron en una instalación de sanidad militar</w:t>
      </w:r>
      <w:r>
        <w:rPr>
          <w:rFonts w:ascii="Times New Roman" w:hAnsi="Times New Roman" w:cs="Times New Roman"/>
          <w:sz w:val="24"/>
          <w:szCs w:val="24"/>
        </w:rPr>
        <w:t>,</w:t>
      </w:r>
      <w:r w:rsidRPr="001D50D0">
        <w:rPr>
          <w:rFonts w:ascii="Times New Roman" w:hAnsi="Times New Roman" w:cs="Times New Roman"/>
          <w:sz w:val="24"/>
          <w:szCs w:val="24"/>
        </w:rPr>
        <w:t xml:space="preserve"> cerca de la ubicación de sus tropas, lugar donde está actualmente el Hospital Militar Central “Dr. Carlos J. Finlay”, una institución de salud con tradición en la docencia médico militar</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12)</w:t>
      </w:r>
      <w:r w:rsidRPr="001D50D0">
        <w:rPr>
          <w:rFonts w:ascii="Times New Roman" w:hAnsi="Times New Roman" w:cs="Times New Roman"/>
          <w:sz w:val="24"/>
          <w:szCs w:val="24"/>
        </w:rPr>
        <w:t xml:space="preserve"> En su perímetro se localiza la escultura creada por </w:t>
      </w:r>
      <w:proofErr w:type="spellStart"/>
      <w:r w:rsidRPr="006D6614">
        <w:rPr>
          <w:rFonts w:ascii="Times New Roman" w:hAnsi="Times New Roman" w:cs="Times New Roman"/>
          <w:i/>
          <w:sz w:val="24"/>
          <w:szCs w:val="24"/>
        </w:rPr>
        <w:t>Sicre</w:t>
      </w:r>
      <w:proofErr w:type="spellEnd"/>
      <w:r w:rsidRPr="001D50D0">
        <w:rPr>
          <w:rFonts w:ascii="Times New Roman" w:hAnsi="Times New Roman" w:cs="Times New Roman"/>
          <w:sz w:val="24"/>
          <w:szCs w:val="24"/>
        </w:rPr>
        <w:t>, una obra del género estatuario, de contenido histórico y alegórico, con especial significado para la medicina cubana. Pertenece a las artes plásticas del período republicano y está enmarcada en el proceso de renovación artística</w:t>
      </w:r>
      <w:r>
        <w:rPr>
          <w:rFonts w:ascii="Times New Roman" w:hAnsi="Times New Roman" w:cs="Times New Roman"/>
          <w:sz w:val="24"/>
          <w:szCs w:val="24"/>
        </w:rPr>
        <w:t>,</w:t>
      </w:r>
      <w:r w:rsidRPr="001D50D0">
        <w:rPr>
          <w:rFonts w:ascii="Times New Roman" w:hAnsi="Times New Roman" w:cs="Times New Roman"/>
          <w:sz w:val="24"/>
          <w:szCs w:val="24"/>
        </w:rPr>
        <w:t xml:space="preserve"> que se manifestó en las artes plásticas en el país</w:t>
      </w:r>
      <w:r>
        <w:rPr>
          <w:rFonts w:ascii="Times New Roman" w:hAnsi="Times New Roman" w:cs="Times New Roman"/>
          <w:sz w:val="24"/>
          <w:szCs w:val="24"/>
        </w:rPr>
        <w:t>,</w:t>
      </w:r>
      <w:r w:rsidRPr="001D50D0">
        <w:rPr>
          <w:rFonts w:ascii="Times New Roman" w:hAnsi="Times New Roman" w:cs="Times New Roman"/>
          <w:sz w:val="24"/>
          <w:szCs w:val="24"/>
        </w:rPr>
        <w:t xml:space="preserve"> a partir de la segunda década del siglo XX.</w:t>
      </w:r>
    </w:p>
    <w:p w14:paraId="00F7947B"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Está formada por dos figuras humanas talladas en mármol, asentadas en un paralelepípedo cubierto con losas, en la superficie anterior rectangular</w:t>
      </w:r>
      <w:r>
        <w:rPr>
          <w:rFonts w:ascii="Times New Roman" w:hAnsi="Times New Roman" w:cs="Times New Roman"/>
          <w:sz w:val="24"/>
          <w:szCs w:val="24"/>
        </w:rPr>
        <w:t>,</w:t>
      </w:r>
      <w:r w:rsidRPr="001D50D0">
        <w:rPr>
          <w:rFonts w:ascii="Times New Roman" w:hAnsi="Times New Roman" w:cs="Times New Roman"/>
          <w:sz w:val="24"/>
          <w:szCs w:val="24"/>
        </w:rPr>
        <w:t xml:space="preserve"> aparece a relieve en bronce con letras mayúsculas el nombre del sabio. Del mismo modo, en la lateral izquierda está su fecha de nacimiento 3 - 12 -18</w:t>
      </w:r>
      <w:r>
        <w:rPr>
          <w:rFonts w:ascii="Times New Roman" w:hAnsi="Times New Roman" w:cs="Times New Roman"/>
          <w:sz w:val="24"/>
          <w:szCs w:val="24"/>
        </w:rPr>
        <w:t>33</w:t>
      </w:r>
      <w:r w:rsidRPr="001D50D0">
        <w:rPr>
          <w:rFonts w:ascii="Times New Roman" w:hAnsi="Times New Roman" w:cs="Times New Roman"/>
          <w:sz w:val="24"/>
          <w:szCs w:val="24"/>
        </w:rPr>
        <w:t xml:space="preserve">, referida como </w:t>
      </w:r>
      <w:r>
        <w:rPr>
          <w:rFonts w:ascii="Times New Roman" w:hAnsi="Times New Roman" w:cs="Times New Roman"/>
          <w:sz w:val="24"/>
          <w:szCs w:val="24"/>
        </w:rPr>
        <w:t>d</w:t>
      </w:r>
      <w:r w:rsidRPr="001D50D0">
        <w:rPr>
          <w:rFonts w:ascii="Times New Roman" w:hAnsi="Times New Roman" w:cs="Times New Roman"/>
          <w:sz w:val="24"/>
          <w:szCs w:val="24"/>
        </w:rPr>
        <w:t xml:space="preserve">ía de la </w:t>
      </w:r>
      <w:r>
        <w:rPr>
          <w:rFonts w:ascii="Times New Roman" w:hAnsi="Times New Roman" w:cs="Times New Roman"/>
          <w:sz w:val="24"/>
          <w:szCs w:val="24"/>
        </w:rPr>
        <w:t>m</w:t>
      </w:r>
      <w:r w:rsidRPr="001D50D0">
        <w:rPr>
          <w:rFonts w:ascii="Times New Roman" w:hAnsi="Times New Roman" w:cs="Times New Roman"/>
          <w:sz w:val="24"/>
          <w:szCs w:val="24"/>
        </w:rPr>
        <w:t xml:space="preserve">edicina </w:t>
      </w:r>
      <w:r>
        <w:rPr>
          <w:rFonts w:ascii="Times New Roman" w:hAnsi="Times New Roman" w:cs="Times New Roman"/>
          <w:sz w:val="24"/>
          <w:szCs w:val="24"/>
        </w:rPr>
        <w:t>l</w:t>
      </w:r>
      <w:r w:rsidRPr="001D50D0">
        <w:rPr>
          <w:rFonts w:ascii="Times New Roman" w:hAnsi="Times New Roman" w:cs="Times New Roman"/>
          <w:sz w:val="24"/>
          <w:szCs w:val="24"/>
        </w:rPr>
        <w:t>atinoamericana, mientras que la derecha muestra su defunción el 15 - 8 - 1915</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13,14,15)</w:t>
      </w:r>
    </w:p>
    <w:p w14:paraId="3507E70F"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Integrada armónicamente al entorno arquitectónico, la escultura (</w:t>
      </w:r>
      <w:r>
        <w:rPr>
          <w:rFonts w:ascii="Times New Roman" w:hAnsi="Times New Roman" w:cs="Times New Roman"/>
          <w:sz w:val="24"/>
          <w:szCs w:val="24"/>
        </w:rPr>
        <w:t>F</w:t>
      </w:r>
      <w:r w:rsidRPr="001D50D0">
        <w:rPr>
          <w:rFonts w:ascii="Times New Roman" w:hAnsi="Times New Roman" w:cs="Times New Roman"/>
          <w:sz w:val="24"/>
          <w:szCs w:val="24"/>
        </w:rPr>
        <w:t>ig</w:t>
      </w:r>
      <w:r>
        <w:rPr>
          <w:rFonts w:ascii="Times New Roman" w:hAnsi="Times New Roman" w:cs="Times New Roman"/>
          <w:sz w:val="24"/>
          <w:szCs w:val="24"/>
        </w:rPr>
        <w:t>.</w:t>
      </w:r>
      <w:r w:rsidRPr="001D50D0">
        <w:rPr>
          <w:rFonts w:ascii="Times New Roman" w:hAnsi="Times New Roman" w:cs="Times New Roman"/>
          <w:sz w:val="24"/>
          <w:szCs w:val="24"/>
        </w:rPr>
        <w:t xml:space="preserve"> 2) está rodeada por palmas reales que realzan la belleza del paisaje</w:t>
      </w:r>
      <w:r>
        <w:rPr>
          <w:rFonts w:ascii="Times New Roman" w:hAnsi="Times New Roman" w:cs="Times New Roman"/>
          <w:sz w:val="24"/>
          <w:szCs w:val="24"/>
        </w:rPr>
        <w:t>,</w:t>
      </w:r>
      <w:r w:rsidRPr="001D50D0">
        <w:rPr>
          <w:rFonts w:ascii="Times New Roman" w:hAnsi="Times New Roman" w:cs="Times New Roman"/>
          <w:sz w:val="24"/>
          <w:szCs w:val="24"/>
        </w:rPr>
        <w:t xml:space="preserve"> y exaltan la identidad como expresión cultural genuina del contexto histórico cubano.  La fluidez y el dinamismo de las figuras aluden, con intensidad dramática, a la grandeza humana ante el sufrimiento del prójimo.</w:t>
      </w:r>
    </w:p>
    <w:p w14:paraId="0B380305" w14:textId="77777777" w:rsidR="00AE48E3" w:rsidRPr="001D50D0" w:rsidRDefault="00AE48E3" w:rsidP="00AE48E3">
      <w:pPr>
        <w:spacing w:after="0" w:line="360" w:lineRule="auto"/>
        <w:jc w:val="both"/>
        <w:rPr>
          <w:rFonts w:ascii="Times New Roman" w:hAnsi="Times New Roman" w:cs="Times New Roman"/>
          <w:sz w:val="24"/>
          <w:szCs w:val="24"/>
        </w:rPr>
      </w:pPr>
    </w:p>
    <w:p w14:paraId="7ED88A40" w14:textId="32F608E0" w:rsidR="00AE48E3" w:rsidRPr="001D50D0" w:rsidRDefault="003E53E2" w:rsidP="00AE48E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BF52EB" wp14:editId="176BD67F">
            <wp:extent cx="4933950" cy="22479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02_817xml.jpg"/>
                    <pic:cNvPicPr/>
                  </pic:nvPicPr>
                  <pic:blipFill>
                    <a:blip r:embed="rId9">
                      <a:extLst>
                        <a:ext uri="{28A0092B-C50C-407E-A947-70E740481C1C}">
                          <a14:useLocalDpi xmlns:a14="http://schemas.microsoft.com/office/drawing/2010/main" val="0"/>
                        </a:ext>
                      </a:extLst>
                    </a:blip>
                    <a:stretch>
                      <a:fillRect/>
                    </a:stretch>
                  </pic:blipFill>
                  <pic:spPr>
                    <a:xfrm>
                      <a:off x="0" y="0"/>
                      <a:ext cx="4933950" cy="2247900"/>
                    </a:xfrm>
                    <a:prstGeom prst="rect">
                      <a:avLst/>
                    </a:prstGeom>
                  </pic:spPr>
                </pic:pic>
              </a:graphicData>
            </a:graphic>
          </wp:inline>
        </w:drawing>
      </w:r>
    </w:p>
    <w:p w14:paraId="543CC0FB" w14:textId="77777777" w:rsidR="00AE48E3" w:rsidRPr="00A925DF" w:rsidRDefault="00AE48E3" w:rsidP="00AE48E3">
      <w:pPr>
        <w:spacing w:after="0" w:line="360" w:lineRule="auto"/>
        <w:jc w:val="center"/>
        <w:rPr>
          <w:rFonts w:ascii="Times New Roman" w:hAnsi="Times New Roman" w:cs="Times New Roman"/>
        </w:rPr>
      </w:pPr>
      <w:r w:rsidRPr="00A925DF">
        <w:rPr>
          <w:rFonts w:ascii="Times New Roman" w:hAnsi="Times New Roman" w:cs="Times New Roman"/>
          <w:b/>
        </w:rPr>
        <w:t>Fig. 2 -</w:t>
      </w:r>
      <w:r w:rsidRPr="00A925DF">
        <w:rPr>
          <w:rFonts w:ascii="Times New Roman" w:hAnsi="Times New Roman" w:cs="Times New Roman"/>
        </w:rPr>
        <w:t xml:space="preserve"> La obra de </w:t>
      </w:r>
      <w:proofErr w:type="spellStart"/>
      <w:r w:rsidRPr="00A925DF">
        <w:rPr>
          <w:rFonts w:ascii="Times New Roman" w:hAnsi="Times New Roman" w:cs="Times New Roman"/>
          <w:i/>
        </w:rPr>
        <w:t>Sicre</w:t>
      </w:r>
      <w:proofErr w:type="spellEnd"/>
      <w:r w:rsidRPr="00A925DF">
        <w:rPr>
          <w:rFonts w:ascii="Times New Roman" w:hAnsi="Times New Roman" w:cs="Times New Roman"/>
        </w:rPr>
        <w:t xml:space="preserve"> pudo tener como modelo “La Piedad”, una obra del renacimiento italiano.</w:t>
      </w:r>
    </w:p>
    <w:p w14:paraId="39C44BDA" w14:textId="77777777" w:rsidR="00AE48E3" w:rsidRDefault="00AE48E3" w:rsidP="00AE48E3">
      <w:pPr>
        <w:spacing w:after="0" w:line="360" w:lineRule="auto"/>
        <w:jc w:val="both"/>
        <w:rPr>
          <w:rFonts w:ascii="Times New Roman" w:hAnsi="Times New Roman" w:cs="Times New Roman"/>
          <w:sz w:val="24"/>
          <w:szCs w:val="24"/>
        </w:rPr>
      </w:pPr>
    </w:p>
    <w:p w14:paraId="3A9ECEE6"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lastRenderedPageBreak/>
        <w:t xml:space="preserve">De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s</w:t>
      </w:r>
      <w:r>
        <w:rPr>
          <w:rFonts w:ascii="Times New Roman" w:hAnsi="Times New Roman" w:cs="Times New Roman"/>
          <w:sz w:val="24"/>
          <w:szCs w:val="24"/>
        </w:rPr>
        <w:t>o</w:t>
      </w:r>
      <w:r w:rsidRPr="001D50D0">
        <w:rPr>
          <w:rFonts w:ascii="Times New Roman" w:hAnsi="Times New Roman" w:cs="Times New Roman"/>
          <w:sz w:val="24"/>
          <w:szCs w:val="24"/>
        </w:rPr>
        <w:t>lo se muestra la mitad superior del cuerpo, su rostro tiene la serenidad del médico</w:t>
      </w:r>
      <w:r>
        <w:rPr>
          <w:rFonts w:ascii="Times New Roman" w:hAnsi="Times New Roman" w:cs="Times New Roman"/>
          <w:sz w:val="24"/>
          <w:szCs w:val="24"/>
        </w:rPr>
        <w:t xml:space="preserve"> </w:t>
      </w:r>
      <w:r w:rsidRPr="00476499">
        <w:rPr>
          <w:rFonts w:ascii="Times New Roman" w:hAnsi="Times New Roman" w:cs="Times New Roman"/>
          <w:sz w:val="24"/>
          <w:szCs w:val="24"/>
        </w:rPr>
        <w:t>avezado</w:t>
      </w:r>
      <w:r w:rsidRPr="001D50D0">
        <w:rPr>
          <w:rFonts w:ascii="Times New Roman" w:hAnsi="Times New Roman" w:cs="Times New Roman"/>
          <w:sz w:val="24"/>
          <w:szCs w:val="24"/>
        </w:rPr>
        <w:t>, la mano derecha sostiene por el dorso a un moribundo yacente</w:t>
      </w:r>
      <w:r>
        <w:rPr>
          <w:rFonts w:ascii="Times New Roman" w:hAnsi="Times New Roman" w:cs="Times New Roman"/>
          <w:sz w:val="24"/>
          <w:szCs w:val="24"/>
        </w:rPr>
        <w:t>,</w:t>
      </w:r>
      <w:r w:rsidRPr="001D50D0">
        <w:rPr>
          <w:rFonts w:ascii="Times New Roman" w:hAnsi="Times New Roman" w:cs="Times New Roman"/>
          <w:sz w:val="24"/>
          <w:szCs w:val="24"/>
        </w:rPr>
        <w:t xml:space="preserve"> víctima de la fiebre amarilla, mientras la otra mano palpa el pulso radial en la muñeca izquierda del enfermo. E</w:t>
      </w:r>
      <w:r>
        <w:rPr>
          <w:rFonts w:ascii="Times New Roman" w:hAnsi="Times New Roman" w:cs="Times New Roman"/>
          <w:sz w:val="24"/>
          <w:szCs w:val="24"/>
        </w:rPr>
        <w:t>l paciente</w:t>
      </w:r>
      <w:r w:rsidRPr="001D50D0">
        <w:rPr>
          <w:rFonts w:ascii="Times New Roman" w:hAnsi="Times New Roman" w:cs="Times New Roman"/>
          <w:sz w:val="24"/>
          <w:szCs w:val="24"/>
        </w:rPr>
        <w:t>, en estado agónico</w:t>
      </w:r>
      <w:r>
        <w:rPr>
          <w:rFonts w:ascii="Times New Roman" w:hAnsi="Times New Roman" w:cs="Times New Roman"/>
          <w:sz w:val="24"/>
          <w:szCs w:val="24"/>
        </w:rPr>
        <w:t>,</w:t>
      </w:r>
      <w:r w:rsidRPr="001D50D0">
        <w:rPr>
          <w:rFonts w:ascii="Times New Roman" w:hAnsi="Times New Roman" w:cs="Times New Roman"/>
          <w:sz w:val="24"/>
          <w:szCs w:val="24"/>
        </w:rPr>
        <w:t xml:space="preserve"> lleva su mano derecha al pecho donde está el corazón, un gesto simbólico de gratitud de la humanidad al benefactor.</w:t>
      </w:r>
    </w:p>
    <w:p w14:paraId="79742C30"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 xml:space="preserve">Hay proporcionalidad en los detalles anatómicos, la posición de la extremidad superior derecha de médico y del enfermo ofrecen un sugestivo contraste: el primero socorre, el otro agradece. Bajo los dos, con perceptible detallismo, el autor cinceló en el material pétreo numerosas hojas caídas, que se confunden con plantas de pies, en una exaltación artística para representar las numerosas muertes causadas por la terrible enfermedad conocida como “vómito negro”.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sz w:val="24"/>
          <w:szCs w:val="24"/>
        </w:rPr>
        <w:t xml:space="preserve"> pudo tomar como modelo a “La Piedad”, una obra del artista italiano del Renacimiento </w:t>
      </w:r>
      <w:proofErr w:type="spellStart"/>
      <w:r w:rsidRPr="001D50D0">
        <w:rPr>
          <w:rFonts w:ascii="Times New Roman" w:hAnsi="Times New Roman" w:cs="Times New Roman"/>
          <w:i/>
          <w:sz w:val="24"/>
          <w:szCs w:val="24"/>
        </w:rPr>
        <w:t>Michelangelo</w:t>
      </w:r>
      <w:proofErr w:type="spellEnd"/>
      <w:r w:rsidRPr="001D50D0">
        <w:rPr>
          <w:rFonts w:ascii="Times New Roman" w:hAnsi="Times New Roman" w:cs="Times New Roman"/>
          <w:i/>
          <w:sz w:val="24"/>
          <w:szCs w:val="24"/>
        </w:rPr>
        <w:t xml:space="preserve"> </w:t>
      </w:r>
      <w:proofErr w:type="spellStart"/>
      <w:r w:rsidRPr="001D50D0">
        <w:rPr>
          <w:rFonts w:ascii="Times New Roman" w:hAnsi="Times New Roman" w:cs="Times New Roman"/>
          <w:i/>
          <w:sz w:val="24"/>
          <w:szCs w:val="24"/>
        </w:rPr>
        <w:t>Buonarroti</w:t>
      </w:r>
      <w:proofErr w:type="spellEnd"/>
      <w:r w:rsidRPr="001D50D0">
        <w:rPr>
          <w:rFonts w:ascii="Times New Roman" w:hAnsi="Times New Roman" w:cs="Times New Roman"/>
          <w:sz w:val="24"/>
          <w:szCs w:val="24"/>
        </w:rPr>
        <w:t xml:space="preserve"> (1475 - 1564). </w:t>
      </w:r>
    </w:p>
    <w:p w14:paraId="78D01715"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i/>
          <w:sz w:val="24"/>
          <w:szCs w:val="24"/>
        </w:rPr>
        <w:t xml:space="preserve">Juan José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i/>
          <w:sz w:val="24"/>
          <w:szCs w:val="24"/>
        </w:rPr>
        <w:t xml:space="preserve"> Vélez</w:t>
      </w:r>
      <w:r w:rsidRPr="001D50D0">
        <w:rPr>
          <w:rFonts w:ascii="Times New Roman" w:hAnsi="Times New Roman" w:cs="Times New Roman"/>
          <w:sz w:val="24"/>
          <w:szCs w:val="24"/>
        </w:rPr>
        <w:t xml:space="preserve"> fue un destacado artista</w:t>
      </w:r>
      <w:r>
        <w:rPr>
          <w:rFonts w:ascii="Times New Roman" w:hAnsi="Times New Roman" w:cs="Times New Roman"/>
          <w:sz w:val="24"/>
          <w:szCs w:val="24"/>
        </w:rPr>
        <w:t>,</w:t>
      </w:r>
      <w:r w:rsidRPr="001D50D0">
        <w:rPr>
          <w:rFonts w:ascii="Times New Roman" w:hAnsi="Times New Roman" w:cs="Times New Roman"/>
          <w:sz w:val="24"/>
          <w:szCs w:val="24"/>
        </w:rPr>
        <w:t xml:space="preserve"> iniciador del vanguardismo escultórico en Cuba. Estudió en la Academia </w:t>
      </w:r>
      <w:proofErr w:type="spellStart"/>
      <w:r w:rsidRPr="001D50D0">
        <w:rPr>
          <w:rFonts w:ascii="Times New Roman" w:hAnsi="Times New Roman" w:cs="Times New Roman"/>
          <w:sz w:val="24"/>
          <w:szCs w:val="24"/>
        </w:rPr>
        <w:t>Villate</w:t>
      </w:r>
      <w:proofErr w:type="spellEnd"/>
      <w:r w:rsidRPr="001D50D0">
        <w:rPr>
          <w:rFonts w:ascii="Times New Roman" w:hAnsi="Times New Roman" w:cs="Times New Roman"/>
          <w:sz w:val="24"/>
          <w:szCs w:val="24"/>
        </w:rPr>
        <w:t xml:space="preserve"> y en la Escuela San Alejandro. Amplió conocimientos en escuelas de arte en España, Francia e Italia. Fue profesor en San Alejandro en la década del 30 del siglo XX. Entre sus numerosas obras escultóricas se encuentran: el monumento al </w:t>
      </w:r>
      <w:r>
        <w:rPr>
          <w:rFonts w:ascii="Times New Roman" w:hAnsi="Times New Roman" w:cs="Times New Roman"/>
          <w:sz w:val="24"/>
          <w:szCs w:val="24"/>
        </w:rPr>
        <w:t>s</w:t>
      </w:r>
      <w:r w:rsidRPr="001D50D0">
        <w:rPr>
          <w:rFonts w:ascii="Times New Roman" w:hAnsi="Times New Roman" w:cs="Times New Roman"/>
          <w:sz w:val="24"/>
          <w:szCs w:val="24"/>
        </w:rPr>
        <w:t xml:space="preserve">oldado </w:t>
      </w:r>
      <w:r>
        <w:rPr>
          <w:rFonts w:ascii="Times New Roman" w:hAnsi="Times New Roman" w:cs="Times New Roman"/>
          <w:sz w:val="24"/>
          <w:szCs w:val="24"/>
        </w:rPr>
        <w:t>i</w:t>
      </w:r>
      <w:r w:rsidRPr="001D50D0">
        <w:rPr>
          <w:rFonts w:ascii="Times New Roman" w:hAnsi="Times New Roman" w:cs="Times New Roman"/>
          <w:sz w:val="24"/>
          <w:szCs w:val="24"/>
        </w:rPr>
        <w:t>nvasor</w:t>
      </w:r>
      <w:r>
        <w:rPr>
          <w:rFonts w:ascii="Times New Roman" w:hAnsi="Times New Roman" w:cs="Times New Roman"/>
          <w:sz w:val="24"/>
          <w:szCs w:val="24"/>
        </w:rPr>
        <w:t>,</w:t>
      </w:r>
      <w:r w:rsidRPr="001D50D0">
        <w:rPr>
          <w:rFonts w:ascii="Times New Roman" w:hAnsi="Times New Roman" w:cs="Times New Roman"/>
          <w:sz w:val="24"/>
          <w:szCs w:val="24"/>
        </w:rPr>
        <w:t xml:space="preserve"> en Mantua; la estatua de América Arias, el monumento a </w:t>
      </w:r>
      <w:r w:rsidRPr="00273D24">
        <w:rPr>
          <w:rFonts w:ascii="Times New Roman" w:hAnsi="Times New Roman" w:cs="Times New Roman"/>
          <w:sz w:val="24"/>
          <w:szCs w:val="24"/>
        </w:rPr>
        <w:t>Simón Bolívar</w:t>
      </w:r>
      <w:r w:rsidRPr="001D50D0">
        <w:rPr>
          <w:rFonts w:ascii="Times New Roman" w:hAnsi="Times New Roman" w:cs="Times New Roman"/>
          <w:sz w:val="24"/>
          <w:szCs w:val="24"/>
        </w:rPr>
        <w:t xml:space="preserve"> en el parque central, el monumento a </w:t>
      </w:r>
      <w:r w:rsidRPr="00273D24">
        <w:rPr>
          <w:rFonts w:ascii="Times New Roman" w:hAnsi="Times New Roman" w:cs="Times New Roman"/>
          <w:sz w:val="24"/>
          <w:szCs w:val="24"/>
        </w:rPr>
        <w:t xml:space="preserve">Alexandre </w:t>
      </w:r>
      <w:proofErr w:type="spellStart"/>
      <w:r w:rsidRPr="00273D24">
        <w:rPr>
          <w:rFonts w:ascii="Times New Roman" w:hAnsi="Times New Roman" w:cs="Times New Roman"/>
          <w:sz w:val="24"/>
          <w:szCs w:val="24"/>
        </w:rPr>
        <w:t>Sabès</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Pétion</w:t>
      </w:r>
      <w:proofErr w:type="spellEnd"/>
      <w:r w:rsidRPr="00273D24">
        <w:rPr>
          <w:rFonts w:ascii="Times New Roman" w:hAnsi="Times New Roman" w:cs="Times New Roman"/>
          <w:sz w:val="24"/>
          <w:szCs w:val="24"/>
        </w:rPr>
        <w:t xml:space="preserve"> </w:t>
      </w:r>
      <w:r w:rsidRPr="001D50D0">
        <w:rPr>
          <w:rFonts w:ascii="Times New Roman" w:hAnsi="Times New Roman" w:cs="Times New Roman"/>
          <w:sz w:val="24"/>
          <w:szCs w:val="24"/>
        </w:rPr>
        <w:t xml:space="preserve">en Haití y el monumento a </w:t>
      </w:r>
      <w:r w:rsidRPr="00273D24">
        <w:rPr>
          <w:rFonts w:ascii="Times New Roman" w:hAnsi="Times New Roman" w:cs="Times New Roman"/>
          <w:sz w:val="24"/>
          <w:szCs w:val="24"/>
        </w:rPr>
        <w:t>José Martí</w:t>
      </w:r>
      <w:r w:rsidRPr="001D50D0">
        <w:rPr>
          <w:rFonts w:ascii="Times New Roman" w:hAnsi="Times New Roman" w:cs="Times New Roman"/>
          <w:sz w:val="24"/>
          <w:szCs w:val="24"/>
        </w:rPr>
        <w:t xml:space="preserve"> en la Plaza de la Revolución</w:t>
      </w:r>
      <w:proofErr w:type="gramStart"/>
      <w:r w:rsidRPr="001D50D0">
        <w:rPr>
          <w:rFonts w:ascii="Times New Roman" w:hAnsi="Times New Roman" w:cs="Times New Roman"/>
          <w:sz w:val="24"/>
          <w:szCs w:val="24"/>
        </w:rPr>
        <w:t>.</w:t>
      </w:r>
      <w:r w:rsidRPr="001D50D0">
        <w:rPr>
          <w:rFonts w:ascii="Times New Roman" w:hAnsi="Times New Roman" w:cs="Times New Roman"/>
          <w:sz w:val="24"/>
          <w:szCs w:val="24"/>
          <w:vertAlign w:val="superscript"/>
        </w:rPr>
        <w:t>(</w:t>
      </w:r>
      <w:proofErr w:type="gramEnd"/>
      <w:r w:rsidRPr="001D50D0">
        <w:rPr>
          <w:rFonts w:ascii="Times New Roman" w:hAnsi="Times New Roman" w:cs="Times New Roman"/>
          <w:sz w:val="24"/>
          <w:szCs w:val="24"/>
          <w:vertAlign w:val="superscript"/>
        </w:rPr>
        <w:t>16)</w:t>
      </w:r>
    </w:p>
    <w:p w14:paraId="62128553" w14:textId="77777777" w:rsidR="00AE48E3" w:rsidRPr="001D50D0" w:rsidRDefault="00AE48E3" w:rsidP="00AE48E3">
      <w:pPr>
        <w:spacing w:after="0" w:line="360" w:lineRule="auto"/>
        <w:jc w:val="both"/>
        <w:rPr>
          <w:rFonts w:ascii="Times New Roman" w:hAnsi="Times New Roman" w:cs="Times New Roman"/>
          <w:sz w:val="24"/>
          <w:szCs w:val="24"/>
          <w:vertAlign w:val="superscript"/>
        </w:rPr>
      </w:pPr>
      <w:r w:rsidRPr="001D50D0">
        <w:rPr>
          <w:rFonts w:ascii="Times New Roman" w:hAnsi="Times New Roman" w:cs="Times New Roman"/>
          <w:sz w:val="24"/>
          <w:szCs w:val="24"/>
        </w:rPr>
        <w:t xml:space="preserve">La obra dedicada a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es otro destacado trabajo de </w:t>
      </w:r>
      <w:proofErr w:type="spellStart"/>
      <w:r w:rsidRPr="001D50D0">
        <w:rPr>
          <w:rFonts w:ascii="Times New Roman" w:hAnsi="Times New Roman" w:cs="Times New Roman"/>
          <w:i/>
          <w:sz w:val="24"/>
          <w:szCs w:val="24"/>
        </w:rPr>
        <w:t>Sicre</w:t>
      </w:r>
      <w:proofErr w:type="spellEnd"/>
      <w:r w:rsidRPr="001D50D0">
        <w:rPr>
          <w:rFonts w:ascii="Times New Roman" w:hAnsi="Times New Roman" w:cs="Times New Roman"/>
          <w:sz w:val="24"/>
          <w:szCs w:val="24"/>
        </w:rPr>
        <w:t>, congruente con la vertiente fundamental de la escultura cubana</w:t>
      </w:r>
      <w:r>
        <w:rPr>
          <w:rFonts w:ascii="Times New Roman" w:hAnsi="Times New Roman" w:cs="Times New Roman"/>
          <w:sz w:val="24"/>
          <w:szCs w:val="24"/>
        </w:rPr>
        <w:t>,</w:t>
      </w:r>
      <w:r w:rsidRPr="001D50D0">
        <w:rPr>
          <w:rFonts w:ascii="Times New Roman" w:hAnsi="Times New Roman" w:cs="Times New Roman"/>
          <w:sz w:val="24"/>
          <w:szCs w:val="24"/>
        </w:rPr>
        <w:t xml:space="preserve"> por su carácter ambiental y monumental, que realzan la identidad y la cultura de la nación. Su localización y temática la reafirman como perpetuo homenaje a la abnegada labor del sabio.</w:t>
      </w:r>
      <w:r w:rsidRPr="00326105">
        <w:rPr>
          <w:rFonts w:ascii="Times New Roman" w:hAnsi="Times New Roman" w:cs="Times New Roman"/>
          <w:vanish/>
          <w:sz w:val="24"/>
          <w:szCs w:val="24"/>
        </w:rPr>
        <w:t xml:space="preserve"> </w:t>
      </w:r>
      <w:r w:rsidRPr="001D50D0">
        <w:rPr>
          <w:rFonts w:ascii="Times New Roman" w:hAnsi="Times New Roman" w:cs="Times New Roman"/>
          <w:sz w:val="24"/>
          <w:szCs w:val="24"/>
          <w:vertAlign w:val="superscript"/>
        </w:rPr>
        <w:t>(17,18)</w:t>
      </w:r>
    </w:p>
    <w:p w14:paraId="7B91B55D" w14:textId="77777777" w:rsidR="00AE48E3" w:rsidRPr="001D50D0" w:rsidRDefault="00AE48E3" w:rsidP="00AE48E3">
      <w:pPr>
        <w:spacing w:after="0" w:line="360" w:lineRule="auto"/>
        <w:jc w:val="both"/>
        <w:rPr>
          <w:rFonts w:ascii="Times New Roman" w:hAnsi="Times New Roman" w:cs="Times New Roman"/>
          <w:sz w:val="24"/>
          <w:szCs w:val="24"/>
          <w:vertAlign w:val="superscript"/>
        </w:rPr>
      </w:pPr>
      <w:r w:rsidRPr="001D50D0">
        <w:rPr>
          <w:rFonts w:ascii="Times New Roman" w:hAnsi="Times New Roman" w:cs="Times New Roman"/>
          <w:sz w:val="24"/>
          <w:szCs w:val="24"/>
        </w:rPr>
        <w:t xml:space="preserve">Junto a los aspectos estéticos e históricos, la obra tiene valores patrimoniales que ennoblecen la tradición escultórica cubana, con un mensaje alentador. El monumento es homenaje a </w:t>
      </w:r>
      <w:r w:rsidRPr="001D50D0">
        <w:rPr>
          <w:rFonts w:ascii="Times New Roman" w:hAnsi="Times New Roman" w:cs="Times New Roman"/>
          <w:i/>
          <w:sz w:val="24"/>
          <w:szCs w:val="24"/>
        </w:rPr>
        <w:t>Finlay</w:t>
      </w:r>
      <w:r w:rsidRPr="001D50D0">
        <w:rPr>
          <w:rFonts w:ascii="Times New Roman" w:hAnsi="Times New Roman" w:cs="Times New Roman"/>
          <w:sz w:val="24"/>
          <w:szCs w:val="24"/>
        </w:rPr>
        <w:t>, así como a todos los médicos y personal de la salud</w:t>
      </w:r>
      <w:r>
        <w:rPr>
          <w:rFonts w:ascii="Times New Roman" w:hAnsi="Times New Roman" w:cs="Times New Roman"/>
          <w:sz w:val="24"/>
          <w:szCs w:val="24"/>
        </w:rPr>
        <w:t>,</w:t>
      </w:r>
      <w:r w:rsidRPr="001D50D0">
        <w:rPr>
          <w:rFonts w:ascii="Times New Roman" w:hAnsi="Times New Roman" w:cs="Times New Roman"/>
          <w:sz w:val="24"/>
          <w:szCs w:val="24"/>
        </w:rPr>
        <w:t xml:space="preserve"> que inspirados en la paradigmática vida del sabio prestan servicios en Cuba y en otros países que lo han requerido por situaciones emergentes como epidemias y pandemias, que ponen de manifiesto la vulnerabilidad de la humanidad y la necesaria colaboración.</w:t>
      </w:r>
      <w:r w:rsidRPr="00326105">
        <w:rPr>
          <w:rFonts w:ascii="Times New Roman" w:hAnsi="Times New Roman" w:cs="Times New Roman"/>
          <w:vanish/>
          <w:sz w:val="24"/>
          <w:szCs w:val="24"/>
        </w:rPr>
        <w:t xml:space="preserve"> </w:t>
      </w:r>
      <w:r w:rsidRPr="001D50D0">
        <w:rPr>
          <w:rFonts w:ascii="Times New Roman" w:hAnsi="Times New Roman" w:cs="Times New Roman"/>
          <w:sz w:val="24"/>
          <w:szCs w:val="24"/>
          <w:vertAlign w:val="superscript"/>
        </w:rPr>
        <w:t>(19,20)</w:t>
      </w:r>
    </w:p>
    <w:p w14:paraId="1FE7A66D" w14:textId="77777777" w:rsidR="00AE48E3" w:rsidRPr="001D50D0" w:rsidRDefault="00AE48E3" w:rsidP="00AE48E3">
      <w:pPr>
        <w:spacing w:after="0" w:line="360" w:lineRule="auto"/>
        <w:jc w:val="both"/>
        <w:rPr>
          <w:rFonts w:ascii="Times New Roman" w:hAnsi="Times New Roman" w:cs="Times New Roman"/>
          <w:sz w:val="24"/>
          <w:szCs w:val="24"/>
        </w:rPr>
      </w:pPr>
      <w:r w:rsidRPr="001D50D0">
        <w:rPr>
          <w:rFonts w:ascii="Times New Roman" w:hAnsi="Times New Roman" w:cs="Times New Roman"/>
          <w:sz w:val="24"/>
          <w:szCs w:val="24"/>
        </w:rPr>
        <w:t>El contenido iconológico de la escultura evoca valores éticos del sabio</w:t>
      </w:r>
      <w:r>
        <w:rPr>
          <w:rFonts w:ascii="Times New Roman" w:hAnsi="Times New Roman" w:cs="Times New Roman"/>
          <w:sz w:val="24"/>
          <w:szCs w:val="24"/>
        </w:rPr>
        <w:t>,</w:t>
      </w:r>
      <w:r w:rsidRPr="001D50D0">
        <w:rPr>
          <w:rFonts w:ascii="Times New Roman" w:hAnsi="Times New Roman" w:cs="Times New Roman"/>
          <w:sz w:val="24"/>
          <w:szCs w:val="24"/>
        </w:rPr>
        <w:t xml:space="preserve"> qu</w:t>
      </w:r>
      <w:r>
        <w:rPr>
          <w:rFonts w:ascii="Times New Roman" w:hAnsi="Times New Roman" w:cs="Times New Roman"/>
          <w:sz w:val="24"/>
          <w:szCs w:val="24"/>
        </w:rPr>
        <w:t>i</w:t>
      </w:r>
      <w:r w:rsidRPr="001D50D0">
        <w:rPr>
          <w:rFonts w:ascii="Times New Roman" w:hAnsi="Times New Roman" w:cs="Times New Roman"/>
          <w:sz w:val="24"/>
          <w:szCs w:val="24"/>
        </w:rPr>
        <w:t>e</w:t>
      </w:r>
      <w:r>
        <w:rPr>
          <w:rFonts w:ascii="Times New Roman" w:hAnsi="Times New Roman" w:cs="Times New Roman"/>
          <w:sz w:val="24"/>
          <w:szCs w:val="24"/>
        </w:rPr>
        <w:t>n</w:t>
      </w:r>
      <w:r w:rsidRPr="001D50D0">
        <w:rPr>
          <w:rFonts w:ascii="Times New Roman" w:hAnsi="Times New Roman" w:cs="Times New Roman"/>
          <w:sz w:val="24"/>
          <w:szCs w:val="24"/>
        </w:rPr>
        <w:t xml:space="preserve"> advirtió el sentido humanitario de la ciencia</w:t>
      </w:r>
      <w:r>
        <w:rPr>
          <w:rFonts w:ascii="Times New Roman" w:hAnsi="Times New Roman" w:cs="Times New Roman"/>
          <w:sz w:val="24"/>
          <w:szCs w:val="24"/>
        </w:rPr>
        <w:t>,</w:t>
      </w:r>
      <w:r w:rsidRPr="001D50D0">
        <w:rPr>
          <w:rFonts w:ascii="Times New Roman" w:hAnsi="Times New Roman" w:cs="Times New Roman"/>
          <w:sz w:val="24"/>
          <w:szCs w:val="24"/>
        </w:rPr>
        <w:t xml:space="preserve"> puesta desinteresadamente al servicio del bien, de lo que Cuba es un </w:t>
      </w:r>
      <w:r w:rsidRPr="001D50D0">
        <w:rPr>
          <w:rFonts w:ascii="Times New Roman" w:hAnsi="Times New Roman" w:cs="Times New Roman"/>
          <w:sz w:val="24"/>
          <w:szCs w:val="24"/>
        </w:rPr>
        <w:lastRenderedPageBreak/>
        <w:t>alentador ejemplo ante el mundo.</w:t>
      </w:r>
      <w:r w:rsidRPr="00326105">
        <w:rPr>
          <w:rFonts w:ascii="Times New Roman" w:hAnsi="Times New Roman" w:cs="Times New Roman"/>
          <w:vanish/>
          <w:sz w:val="24"/>
          <w:szCs w:val="24"/>
        </w:rPr>
        <w:t xml:space="preserve"> </w:t>
      </w:r>
      <w:r w:rsidRPr="001D50D0">
        <w:rPr>
          <w:rFonts w:ascii="Times New Roman" w:hAnsi="Times New Roman" w:cs="Times New Roman"/>
          <w:sz w:val="24"/>
          <w:szCs w:val="24"/>
          <w:vertAlign w:val="superscript"/>
        </w:rPr>
        <w:t xml:space="preserve">(21)  </w:t>
      </w:r>
      <w:r w:rsidRPr="001D50D0">
        <w:rPr>
          <w:rFonts w:ascii="Times New Roman" w:hAnsi="Times New Roman" w:cs="Times New Roman"/>
          <w:i/>
          <w:sz w:val="24"/>
          <w:szCs w:val="24"/>
        </w:rPr>
        <w:t>Finlay</w:t>
      </w:r>
      <w:r w:rsidRPr="001D50D0">
        <w:rPr>
          <w:rFonts w:ascii="Times New Roman" w:hAnsi="Times New Roman" w:cs="Times New Roman"/>
          <w:sz w:val="24"/>
          <w:szCs w:val="24"/>
        </w:rPr>
        <w:t xml:space="preserve"> fue fundador del </w:t>
      </w:r>
      <w:r>
        <w:rPr>
          <w:rFonts w:ascii="Times New Roman" w:hAnsi="Times New Roman" w:cs="Times New Roman"/>
          <w:sz w:val="24"/>
          <w:szCs w:val="24"/>
        </w:rPr>
        <w:t>s</w:t>
      </w:r>
      <w:r w:rsidRPr="001D50D0">
        <w:rPr>
          <w:rFonts w:ascii="Times New Roman" w:hAnsi="Times New Roman" w:cs="Times New Roman"/>
          <w:sz w:val="24"/>
          <w:szCs w:val="24"/>
        </w:rPr>
        <w:t xml:space="preserve">istema </w:t>
      </w:r>
      <w:r>
        <w:rPr>
          <w:rFonts w:ascii="Times New Roman" w:hAnsi="Times New Roman" w:cs="Times New Roman"/>
          <w:sz w:val="24"/>
          <w:szCs w:val="24"/>
        </w:rPr>
        <w:t>n</w:t>
      </w:r>
      <w:r w:rsidRPr="001D50D0">
        <w:rPr>
          <w:rFonts w:ascii="Times New Roman" w:hAnsi="Times New Roman" w:cs="Times New Roman"/>
          <w:sz w:val="24"/>
          <w:szCs w:val="24"/>
        </w:rPr>
        <w:t xml:space="preserve">acional de </w:t>
      </w:r>
      <w:r>
        <w:rPr>
          <w:rFonts w:ascii="Times New Roman" w:hAnsi="Times New Roman" w:cs="Times New Roman"/>
          <w:sz w:val="24"/>
          <w:szCs w:val="24"/>
        </w:rPr>
        <w:t>s</w:t>
      </w:r>
      <w:r w:rsidRPr="001D50D0">
        <w:rPr>
          <w:rFonts w:ascii="Times New Roman" w:hAnsi="Times New Roman" w:cs="Times New Roman"/>
          <w:sz w:val="24"/>
          <w:szCs w:val="24"/>
        </w:rPr>
        <w:t xml:space="preserve">alud </w:t>
      </w:r>
      <w:r>
        <w:rPr>
          <w:rFonts w:ascii="Times New Roman" w:hAnsi="Times New Roman" w:cs="Times New Roman"/>
          <w:sz w:val="24"/>
          <w:szCs w:val="24"/>
        </w:rPr>
        <w:t>p</w:t>
      </w:r>
      <w:r w:rsidRPr="001D50D0">
        <w:rPr>
          <w:rFonts w:ascii="Times New Roman" w:hAnsi="Times New Roman" w:cs="Times New Roman"/>
          <w:sz w:val="24"/>
          <w:szCs w:val="24"/>
        </w:rPr>
        <w:t xml:space="preserve">ública </w:t>
      </w:r>
      <w:r>
        <w:rPr>
          <w:rFonts w:ascii="Times New Roman" w:hAnsi="Times New Roman" w:cs="Times New Roman"/>
          <w:sz w:val="24"/>
          <w:szCs w:val="24"/>
        </w:rPr>
        <w:t>c</w:t>
      </w:r>
      <w:r w:rsidRPr="001D50D0">
        <w:rPr>
          <w:rFonts w:ascii="Times New Roman" w:hAnsi="Times New Roman" w:cs="Times New Roman"/>
          <w:sz w:val="24"/>
          <w:szCs w:val="24"/>
        </w:rPr>
        <w:t>ubano, organizó y dirigió el sistema sanitario en su génesis, como salubrista desarrolló una relevante labor. Es reconocido además entre los microbiólogos más destacados de todos los tiempos. Fue fundador de la Oficina Sanitaria Internacional de las Repúblicas de América, actual Organización Panamericana de la Salud.</w:t>
      </w:r>
      <w:r w:rsidRPr="00326105">
        <w:rPr>
          <w:rFonts w:ascii="Times New Roman" w:hAnsi="Times New Roman" w:cs="Times New Roman"/>
          <w:vanish/>
          <w:sz w:val="24"/>
          <w:szCs w:val="24"/>
        </w:rPr>
        <w:t xml:space="preserve"> </w:t>
      </w:r>
      <w:r w:rsidRPr="001D50D0">
        <w:rPr>
          <w:rFonts w:ascii="Times New Roman" w:hAnsi="Times New Roman" w:cs="Times New Roman"/>
          <w:sz w:val="24"/>
          <w:szCs w:val="24"/>
          <w:vertAlign w:val="superscript"/>
        </w:rPr>
        <w:t>(22)</w:t>
      </w:r>
    </w:p>
    <w:p w14:paraId="14E85DF8" w14:textId="6FD8B74E" w:rsidR="00AE48E3" w:rsidRPr="00A62EAE" w:rsidRDefault="00AE48E3" w:rsidP="00AE48E3">
      <w:pPr>
        <w:spacing w:after="0" w:line="360" w:lineRule="auto"/>
        <w:jc w:val="both"/>
        <w:rPr>
          <w:rFonts w:ascii="Times New Roman" w:hAnsi="Times New Roman" w:cs="Times New Roman"/>
          <w:sz w:val="24"/>
          <w:szCs w:val="24"/>
        </w:rPr>
      </w:pPr>
      <w:r w:rsidRPr="00A62EAE">
        <w:rPr>
          <w:rFonts w:ascii="Times New Roman" w:hAnsi="Times New Roman" w:cs="Times New Roman"/>
          <w:sz w:val="24"/>
          <w:szCs w:val="24"/>
        </w:rPr>
        <w:t xml:space="preserve">Los datos aportados ofrecen una interesante reseña para la historiografía de las artes plásticas </w:t>
      </w:r>
      <w:r w:rsidRPr="00A62EAE">
        <w:rPr>
          <w:rFonts w:ascii="Times New Roman" w:hAnsi="Times New Roman" w:cs="Times New Roman"/>
          <w:sz w:val="24"/>
          <w:szCs w:val="24"/>
          <w:vertAlign w:val="superscript"/>
        </w:rPr>
        <w:t xml:space="preserve">(21) </w:t>
      </w:r>
      <w:r w:rsidRPr="00A62EAE">
        <w:rPr>
          <w:rFonts w:ascii="Times New Roman" w:hAnsi="Times New Roman" w:cs="Times New Roman"/>
          <w:sz w:val="24"/>
          <w:szCs w:val="24"/>
        </w:rPr>
        <w:t> </w:t>
      </w:r>
      <w:r w:rsidRPr="00A62EAE">
        <w:rPr>
          <w:rFonts w:ascii="Times New Roman" w:hAnsi="Times New Roman" w:cs="Times New Roman"/>
          <w:sz w:val="24"/>
          <w:szCs w:val="24"/>
          <w:vertAlign w:val="superscript"/>
        </w:rPr>
        <w:t> </w:t>
      </w:r>
      <w:r w:rsidRPr="00A62EAE">
        <w:rPr>
          <w:rFonts w:ascii="Times New Roman" w:hAnsi="Times New Roman" w:cs="Times New Roman"/>
          <w:sz w:val="24"/>
          <w:szCs w:val="24"/>
        </w:rPr>
        <w:t>y responden a sugerencias pedagógicas de emplear las artes visuales en la enseñanza de la historia, como un recurso didáctico útil para desarrollar las estrategias educativas en el proceso formativo de los profesionales de la salud.</w:t>
      </w:r>
      <w:bookmarkStart w:id="0" w:name="_GoBack"/>
      <w:bookmarkEnd w:id="0"/>
      <w:r w:rsidRPr="00A62EAE">
        <w:rPr>
          <w:rFonts w:ascii="Times New Roman" w:hAnsi="Times New Roman" w:cs="Times New Roman"/>
          <w:sz w:val="24"/>
          <w:szCs w:val="24"/>
          <w:vertAlign w:val="superscript"/>
        </w:rPr>
        <w:t>(22,23, 24)</w:t>
      </w:r>
      <w:r w:rsidRPr="00A62EAE">
        <w:rPr>
          <w:rFonts w:ascii="Times New Roman" w:hAnsi="Times New Roman" w:cs="Times New Roman"/>
          <w:sz w:val="24"/>
          <w:szCs w:val="24"/>
        </w:rPr>
        <w:t xml:space="preserve">   </w:t>
      </w:r>
    </w:p>
    <w:p w14:paraId="42B97028" w14:textId="77777777" w:rsidR="00AE48E3" w:rsidRPr="00A62EAE" w:rsidRDefault="00AE48E3" w:rsidP="00AE48E3">
      <w:pPr>
        <w:spacing w:after="0" w:line="360" w:lineRule="auto"/>
        <w:jc w:val="both"/>
        <w:rPr>
          <w:rFonts w:ascii="Times New Roman" w:hAnsi="Times New Roman" w:cs="Times New Roman"/>
          <w:sz w:val="24"/>
          <w:szCs w:val="24"/>
        </w:rPr>
      </w:pPr>
      <w:r w:rsidRPr="00A62EAE">
        <w:rPr>
          <w:rFonts w:ascii="Times New Roman" w:hAnsi="Times New Roman" w:cs="Times New Roman"/>
          <w:sz w:val="24"/>
          <w:szCs w:val="24"/>
        </w:rPr>
        <w:t xml:space="preserve">En este trabajo se presentó la obra que el escultor </w:t>
      </w:r>
      <w:r w:rsidRPr="00A62EAE">
        <w:rPr>
          <w:rFonts w:ascii="Times New Roman" w:hAnsi="Times New Roman" w:cs="Times New Roman"/>
          <w:i/>
          <w:iCs/>
          <w:sz w:val="24"/>
          <w:szCs w:val="24"/>
        </w:rPr>
        <w:t xml:space="preserve">Juan José </w:t>
      </w:r>
      <w:proofErr w:type="spellStart"/>
      <w:r w:rsidRPr="00A62EAE">
        <w:rPr>
          <w:rFonts w:ascii="Times New Roman" w:hAnsi="Times New Roman" w:cs="Times New Roman"/>
          <w:i/>
          <w:iCs/>
          <w:sz w:val="24"/>
          <w:szCs w:val="24"/>
        </w:rPr>
        <w:t>Sicre</w:t>
      </w:r>
      <w:proofErr w:type="spellEnd"/>
      <w:r w:rsidRPr="00A62EAE">
        <w:rPr>
          <w:rFonts w:ascii="Times New Roman" w:hAnsi="Times New Roman" w:cs="Times New Roman"/>
          <w:i/>
          <w:iCs/>
          <w:sz w:val="24"/>
          <w:szCs w:val="24"/>
        </w:rPr>
        <w:t xml:space="preserve"> Vélez</w:t>
      </w:r>
      <w:r w:rsidRPr="00A62EAE">
        <w:rPr>
          <w:rFonts w:ascii="Times New Roman" w:hAnsi="Times New Roman" w:cs="Times New Roman"/>
          <w:sz w:val="24"/>
          <w:szCs w:val="24"/>
        </w:rPr>
        <w:t xml:space="preserve"> dedicó al doctor Carlos J. Finlay, en la que expresó con intensidad dramática la grandeza del sabio cubano y también la de todos los médicos y personal de la salud, que en tareas de investigación y asistenciales han prestado servicios enfrentando epidemias y pandemias. </w:t>
      </w:r>
    </w:p>
    <w:p w14:paraId="5F1090FC" w14:textId="77777777" w:rsidR="00AE48E3" w:rsidRDefault="00AE48E3" w:rsidP="00AE48E3">
      <w:pPr>
        <w:spacing w:after="0" w:line="360" w:lineRule="auto"/>
        <w:jc w:val="both"/>
        <w:rPr>
          <w:rFonts w:ascii="Times New Roman" w:hAnsi="Times New Roman" w:cs="Times New Roman"/>
          <w:sz w:val="24"/>
          <w:szCs w:val="24"/>
        </w:rPr>
      </w:pPr>
    </w:p>
    <w:p w14:paraId="19970750" w14:textId="77777777" w:rsidR="00AE48E3" w:rsidRDefault="00AE48E3" w:rsidP="00AE48E3">
      <w:pPr>
        <w:spacing w:after="0" w:line="360" w:lineRule="auto"/>
        <w:jc w:val="both"/>
        <w:rPr>
          <w:rFonts w:ascii="Times New Roman" w:hAnsi="Times New Roman" w:cs="Times New Roman"/>
          <w:sz w:val="24"/>
          <w:szCs w:val="24"/>
        </w:rPr>
      </w:pPr>
    </w:p>
    <w:p w14:paraId="520053E4" w14:textId="77777777" w:rsidR="00AE48E3" w:rsidRPr="00273D24" w:rsidRDefault="00AE48E3" w:rsidP="00AE48E3">
      <w:pPr>
        <w:spacing w:after="0" w:line="360" w:lineRule="auto"/>
        <w:jc w:val="center"/>
        <w:rPr>
          <w:rFonts w:ascii="Times New Roman" w:hAnsi="Times New Roman" w:cs="Times New Roman"/>
          <w:b/>
          <w:sz w:val="24"/>
          <w:szCs w:val="24"/>
        </w:rPr>
      </w:pPr>
      <w:r w:rsidRPr="00273D24">
        <w:rPr>
          <w:rFonts w:ascii="Times New Roman" w:hAnsi="Times New Roman" w:cs="Times New Roman"/>
          <w:b/>
          <w:sz w:val="24"/>
          <w:szCs w:val="24"/>
        </w:rPr>
        <w:t>Agradecimientos</w:t>
      </w:r>
    </w:p>
    <w:p w14:paraId="719F24C5" w14:textId="77777777" w:rsidR="00AE48E3" w:rsidRPr="001D50D0" w:rsidRDefault="00AE48E3" w:rsidP="00AE48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1D50D0">
        <w:rPr>
          <w:rFonts w:ascii="Times New Roman" w:hAnsi="Times New Roman" w:cs="Times New Roman"/>
          <w:sz w:val="24"/>
          <w:szCs w:val="24"/>
        </w:rPr>
        <w:t>l Centro de Información Científica del Hospital Militar Central “Dr. Carlos J. Finlay” por la información brindada para el trabajo.</w:t>
      </w:r>
    </w:p>
    <w:p w14:paraId="01529CB2" w14:textId="77777777" w:rsidR="00AE48E3" w:rsidRDefault="00AE48E3" w:rsidP="00AE48E3">
      <w:pPr>
        <w:spacing w:after="0" w:line="360" w:lineRule="auto"/>
        <w:jc w:val="both"/>
        <w:rPr>
          <w:rFonts w:ascii="Times New Roman" w:hAnsi="Times New Roman" w:cs="Times New Roman"/>
          <w:b/>
          <w:sz w:val="24"/>
          <w:szCs w:val="24"/>
        </w:rPr>
      </w:pPr>
    </w:p>
    <w:p w14:paraId="59520758" w14:textId="77777777" w:rsidR="00AE48E3" w:rsidRDefault="00AE48E3" w:rsidP="00AE48E3">
      <w:pPr>
        <w:spacing w:after="0" w:line="360" w:lineRule="auto"/>
        <w:jc w:val="both"/>
        <w:rPr>
          <w:rFonts w:ascii="Times New Roman" w:hAnsi="Times New Roman" w:cs="Times New Roman"/>
          <w:b/>
          <w:sz w:val="24"/>
          <w:szCs w:val="24"/>
        </w:rPr>
      </w:pPr>
    </w:p>
    <w:p w14:paraId="3AF09B07" w14:textId="77777777" w:rsidR="00AE48E3" w:rsidRPr="00E810C7" w:rsidRDefault="00AE48E3" w:rsidP="00AE48E3">
      <w:pPr>
        <w:spacing w:after="0" w:line="360" w:lineRule="auto"/>
        <w:jc w:val="center"/>
        <w:rPr>
          <w:rFonts w:ascii="Times New Roman" w:hAnsi="Times New Roman" w:cs="Times New Roman"/>
          <w:b/>
          <w:sz w:val="32"/>
          <w:szCs w:val="32"/>
        </w:rPr>
      </w:pPr>
      <w:r w:rsidRPr="00E810C7">
        <w:rPr>
          <w:rFonts w:ascii="Times New Roman" w:hAnsi="Times New Roman" w:cs="Times New Roman"/>
          <w:b/>
          <w:sz w:val="32"/>
          <w:szCs w:val="32"/>
        </w:rPr>
        <w:t>REFERENCIAS BIBLIOGRÁFICAS</w:t>
      </w:r>
    </w:p>
    <w:p w14:paraId="3B783B9A"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273D24">
        <w:rPr>
          <w:rFonts w:ascii="Times New Roman" w:hAnsi="Times New Roman" w:cs="Times New Roman"/>
          <w:sz w:val="24"/>
          <w:szCs w:val="24"/>
        </w:rPr>
        <w:t xml:space="preserve">Grande </w:t>
      </w:r>
      <w:proofErr w:type="spellStart"/>
      <w:r w:rsidRPr="00273D24">
        <w:rPr>
          <w:rFonts w:ascii="Times New Roman" w:hAnsi="Times New Roman" w:cs="Times New Roman"/>
          <w:sz w:val="24"/>
          <w:szCs w:val="24"/>
        </w:rPr>
        <w:t>Rossi</w:t>
      </w:r>
      <w:proofErr w:type="spellEnd"/>
      <w:r w:rsidRPr="00273D24">
        <w:rPr>
          <w:rFonts w:ascii="Times New Roman" w:hAnsi="Times New Roman" w:cs="Times New Roman"/>
          <w:sz w:val="24"/>
          <w:szCs w:val="24"/>
        </w:rPr>
        <w:t xml:space="preserve"> F. Discurso de contestación al de ingreso del doctor Arístides </w:t>
      </w:r>
      <w:proofErr w:type="spellStart"/>
      <w:r w:rsidRPr="00273D24">
        <w:rPr>
          <w:rFonts w:ascii="Times New Roman" w:hAnsi="Times New Roman" w:cs="Times New Roman"/>
          <w:sz w:val="24"/>
          <w:szCs w:val="24"/>
        </w:rPr>
        <w:t>Agramonte</w:t>
      </w:r>
      <w:proofErr w:type="spellEnd"/>
      <w:r w:rsidRPr="00273D24">
        <w:rPr>
          <w:rFonts w:ascii="Times New Roman" w:hAnsi="Times New Roman" w:cs="Times New Roman"/>
          <w:sz w:val="24"/>
          <w:szCs w:val="24"/>
        </w:rPr>
        <w:t xml:space="preserve"> en la Academia de ciencias médicas, físicas y naturales. </w:t>
      </w:r>
      <w:proofErr w:type="spellStart"/>
      <w:r w:rsidRPr="00273D24">
        <w:rPr>
          <w:rFonts w:ascii="Times New Roman" w:hAnsi="Times New Roman" w:cs="Times New Roman"/>
          <w:sz w:val="24"/>
          <w:szCs w:val="24"/>
        </w:rPr>
        <w:t>Cuad</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Hist</w:t>
      </w:r>
      <w:proofErr w:type="spellEnd"/>
      <w:r w:rsidRPr="00273D24">
        <w:rPr>
          <w:rFonts w:ascii="Times New Roman" w:hAnsi="Times New Roman" w:cs="Times New Roman"/>
          <w:sz w:val="24"/>
          <w:szCs w:val="24"/>
        </w:rPr>
        <w:t xml:space="preserve"> Salud Pública. 2002 [acceso: 10/04/2020]; 92:144-51. Disponible en: </w:t>
      </w:r>
      <w:hyperlink r:id="rId10" w:history="1">
        <w:r w:rsidRPr="00F03E47">
          <w:rPr>
            <w:rStyle w:val="Hipervnculo"/>
            <w:rFonts w:ascii="Times New Roman" w:hAnsi="Times New Roman" w:cs="Times New Roman"/>
            <w:sz w:val="24"/>
            <w:szCs w:val="24"/>
          </w:rPr>
          <w:t>https://pdfs.semanticscholar.org/2fc8/443d96b4fefead5b51157131cd14679b4915.pdf</w:t>
        </w:r>
      </w:hyperlink>
      <w:r>
        <w:rPr>
          <w:rFonts w:ascii="Times New Roman" w:hAnsi="Times New Roman" w:cs="Times New Roman"/>
          <w:sz w:val="24"/>
          <w:szCs w:val="24"/>
        </w:rPr>
        <w:t xml:space="preserve"> </w:t>
      </w:r>
      <w:r w:rsidRPr="00273D24">
        <w:rPr>
          <w:rFonts w:ascii="Times New Roman" w:hAnsi="Times New Roman" w:cs="Times New Roman"/>
          <w:sz w:val="24"/>
          <w:szCs w:val="24"/>
        </w:rPr>
        <w:t xml:space="preserve"> </w:t>
      </w:r>
    </w:p>
    <w:p w14:paraId="0E93578B"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273D24">
        <w:rPr>
          <w:rFonts w:ascii="Times New Roman" w:hAnsi="Times New Roman" w:cs="Times New Roman"/>
          <w:sz w:val="24"/>
          <w:szCs w:val="24"/>
        </w:rPr>
        <w:t xml:space="preserve">Ferreira Moreno </w:t>
      </w:r>
      <w:proofErr w:type="spellStart"/>
      <w:r w:rsidRPr="00273D24">
        <w:rPr>
          <w:rFonts w:ascii="Times New Roman" w:hAnsi="Times New Roman" w:cs="Times New Roman"/>
          <w:sz w:val="24"/>
          <w:szCs w:val="24"/>
        </w:rPr>
        <w:t>VG</w:t>
      </w:r>
      <w:proofErr w:type="spellEnd"/>
      <w:r w:rsidRPr="00273D24">
        <w:rPr>
          <w:rFonts w:ascii="Times New Roman" w:hAnsi="Times New Roman" w:cs="Times New Roman"/>
          <w:sz w:val="24"/>
          <w:szCs w:val="24"/>
        </w:rPr>
        <w:t xml:space="preserve">. Evocación al Dr. Carlos J. Finlay </w:t>
      </w:r>
      <w:proofErr w:type="spellStart"/>
      <w:r w:rsidRPr="00273D24">
        <w:rPr>
          <w:rFonts w:ascii="Times New Roman" w:hAnsi="Times New Roman" w:cs="Times New Roman"/>
          <w:sz w:val="24"/>
          <w:szCs w:val="24"/>
        </w:rPr>
        <w:t>Barrés</w:t>
      </w:r>
      <w:proofErr w:type="spellEnd"/>
      <w:r w:rsidRPr="00273D24">
        <w:rPr>
          <w:rFonts w:ascii="Times New Roman" w:hAnsi="Times New Roman" w:cs="Times New Roman"/>
          <w:sz w:val="24"/>
          <w:szCs w:val="24"/>
        </w:rPr>
        <w:t xml:space="preserve"> en el centenario de su fallecimiento. </w:t>
      </w:r>
      <w:proofErr w:type="spellStart"/>
      <w:r w:rsidRPr="00273D24">
        <w:rPr>
          <w:rFonts w:ascii="Times New Roman" w:hAnsi="Times New Roman" w:cs="Times New Roman"/>
          <w:sz w:val="24"/>
          <w:szCs w:val="24"/>
        </w:rPr>
        <w:t>Colomb</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Med</w:t>
      </w:r>
      <w:proofErr w:type="spellEnd"/>
      <w:r w:rsidRPr="00273D24">
        <w:rPr>
          <w:rFonts w:ascii="Times New Roman" w:hAnsi="Times New Roman" w:cs="Times New Roman"/>
          <w:sz w:val="24"/>
          <w:szCs w:val="24"/>
        </w:rPr>
        <w:t xml:space="preserve">. 2016[acceso: 12/08/2019]; 47(1):63-6. Disponible en: </w:t>
      </w:r>
      <w:hyperlink r:id="rId11" w:history="1">
        <w:r w:rsidRPr="00F03E47">
          <w:rPr>
            <w:rStyle w:val="Hipervnculo"/>
            <w:rFonts w:ascii="Times New Roman" w:hAnsi="Times New Roman" w:cs="Times New Roman"/>
            <w:sz w:val="24"/>
            <w:szCs w:val="24"/>
          </w:rPr>
          <w:t>http://colombiamedica.univalle.edu.co/index.php/comedica/article/view/2019/2776</w:t>
        </w:r>
      </w:hyperlink>
      <w:r>
        <w:rPr>
          <w:rFonts w:ascii="Times New Roman" w:hAnsi="Times New Roman" w:cs="Times New Roman"/>
          <w:sz w:val="24"/>
          <w:szCs w:val="24"/>
        </w:rPr>
        <w:t xml:space="preserve"> </w:t>
      </w:r>
    </w:p>
    <w:p w14:paraId="459225BF"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273D24">
        <w:rPr>
          <w:rFonts w:ascii="Times New Roman" w:hAnsi="Times New Roman" w:cs="Times New Roman"/>
          <w:sz w:val="24"/>
          <w:szCs w:val="24"/>
        </w:rPr>
        <w:t xml:space="preserve">Delgado García G. Desarrollo histórico de la salud pública en Cuba.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Cubana Salud Pública. 1998 [acceso: 05/08/2017]; 24(2)</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4 p.]. Disponible en: </w:t>
      </w:r>
      <w:hyperlink r:id="rId12" w:history="1">
        <w:r w:rsidRPr="00F03E47">
          <w:rPr>
            <w:rStyle w:val="Hipervnculo"/>
            <w:rFonts w:ascii="Times New Roman" w:hAnsi="Times New Roman" w:cs="Times New Roman"/>
            <w:sz w:val="24"/>
            <w:szCs w:val="24"/>
          </w:rPr>
          <w:t>http://scielo.sld.cu/scielo.php?script=sci_arttext&amp;pid=S0864-34661998000200007</w:t>
        </w:r>
      </w:hyperlink>
      <w:r>
        <w:rPr>
          <w:rFonts w:ascii="Times New Roman" w:hAnsi="Times New Roman" w:cs="Times New Roman"/>
          <w:sz w:val="24"/>
          <w:szCs w:val="24"/>
        </w:rPr>
        <w:t xml:space="preserve"> </w:t>
      </w:r>
    </w:p>
    <w:p w14:paraId="12BED759"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273D24">
        <w:rPr>
          <w:rFonts w:ascii="Times New Roman" w:hAnsi="Times New Roman" w:cs="Times New Roman"/>
          <w:sz w:val="24"/>
          <w:szCs w:val="24"/>
        </w:rPr>
        <w:t>Pradas</w:t>
      </w:r>
      <w:proofErr w:type="spellEnd"/>
      <w:r w:rsidRPr="00273D24">
        <w:rPr>
          <w:rFonts w:ascii="Times New Roman" w:hAnsi="Times New Roman" w:cs="Times New Roman"/>
          <w:sz w:val="24"/>
          <w:szCs w:val="24"/>
        </w:rPr>
        <w:t xml:space="preserve"> A. Batas blancas con charreteras verdes. Bohemia. 2016 [acceso: 20/04/2020]; 26</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4 p.]. Disponible en:  </w:t>
      </w:r>
      <w:hyperlink r:id="rId13" w:history="1">
        <w:r w:rsidRPr="00F03E47">
          <w:rPr>
            <w:rStyle w:val="Hipervnculo"/>
            <w:rFonts w:ascii="Times New Roman" w:hAnsi="Times New Roman" w:cs="Times New Roman"/>
            <w:sz w:val="24"/>
            <w:szCs w:val="24"/>
          </w:rPr>
          <w:t>http://bohemia.cu/nacionales/2016/12/batas-blancas-con-charreteras-verdes/</w:t>
        </w:r>
      </w:hyperlink>
      <w:r>
        <w:rPr>
          <w:rFonts w:ascii="Times New Roman" w:hAnsi="Times New Roman" w:cs="Times New Roman"/>
          <w:sz w:val="24"/>
          <w:szCs w:val="24"/>
        </w:rPr>
        <w:t xml:space="preserve"> </w:t>
      </w:r>
    </w:p>
    <w:p w14:paraId="3E582555"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273D24">
        <w:rPr>
          <w:rFonts w:ascii="Times New Roman" w:hAnsi="Times New Roman" w:cs="Times New Roman"/>
          <w:sz w:val="24"/>
          <w:szCs w:val="24"/>
        </w:rPr>
        <w:t xml:space="preserve">López Espinosa </w:t>
      </w:r>
      <w:proofErr w:type="spellStart"/>
      <w:r w:rsidRPr="00273D24">
        <w:rPr>
          <w:rFonts w:ascii="Times New Roman" w:hAnsi="Times New Roman" w:cs="Times New Roman"/>
          <w:sz w:val="24"/>
          <w:szCs w:val="24"/>
        </w:rPr>
        <w:t>JA</w:t>
      </w:r>
      <w:proofErr w:type="spellEnd"/>
      <w:r w:rsidRPr="00273D24">
        <w:rPr>
          <w:rFonts w:ascii="Times New Roman" w:hAnsi="Times New Roman" w:cs="Times New Roman"/>
          <w:sz w:val="24"/>
          <w:szCs w:val="24"/>
        </w:rPr>
        <w:t xml:space="preserve">. Agosto 14 de 1881: presentación por Finlay del trabajo que lo inmortalizó. </w:t>
      </w:r>
      <w:proofErr w:type="spellStart"/>
      <w:r w:rsidRPr="00273D24">
        <w:rPr>
          <w:rFonts w:ascii="Times New Roman" w:hAnsi="Times New Roman" w:cs="Times New Roman"/>
          <w:sz w:val="24"/>
          <w:szCs w:val="24"/>
        </w:rPr>
        <w:t>ACIMED</w:t>
      </w:r>
      <w:proofErr w:type="spellEnd"/>
      <w:r w:rsidRPr="00273D24">
        <w:rPr>
          <w:rFonts w:ascii="Times New Roman" w:hAnsi="Times New Roman" w:cs="Times New Roman"/>
          <w:sz w:val="24"/>
          <w:szCs w:val="24"/>
        </w:rPr>
        <w:t>. 2007[acceso: 12/08/2019]; 15(4)</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aprox. 4 p.].</w:t>
      </w:r>
      <w:r>
        <w:rPr>
          <w:rFonts w:ascii="Times New Roman" w:hAnsi="Times New Roman" w:cs="Times New Roman"/>
          <w:sz w:val="24"/>
          <w:szCs w:val="24"/>
        </w:rPr>
        <w:t xml:space="preserve"> </w:t>
      </w:r>
      <w:r w:rsidRPr="00273D24">
        <w:rPr>
          <w:rFonts w:ascii="Times New Roman" w:hAnsi="Times New Roman" w:cs="Times New Roman"/>
          <w:sz w:val="24"/>
          <w:szCs w:val="24"/>
        </w:rPr>
        <w:t xml:space="preserve">Disponible en: </w:t>
      </w:r>
      <w:hyperlink r:id="rId14" w:history="1">
        <w:r w:rsidRPr="00F03E47">
          <w:rPr>
            <w:rStyle w:val="Hipervnculo"/>
            <w:rFonts w:ascii="Times New Roman" w:hAnsi="Times New Roman" w:cs="Times New Roman"/>
            <w:sz w:val="24"/>
            <w:szCs w:val="24"/>
          </w:rPr>
          <w:t>http://scielo.sld.cu/scielo.php?script=sci_arttext&amp;pid=S1024-94352007000400017</w:t>
        </w:r>
      </w:hyperlink>
      <w:r>
        <w:rPr>
          <w:rFonts w:ascii="Times New Roman" w:hAnsi="Times New Roman" w:cs="Times New Roman"/>
          <w:sz w:val="24"/>
          <w:szCs w:val="24"/>
        </w:rPr>
        <w:t xml:space="preserve"> </w:t>
      </w:r>
    </w:p>
    <w:p w14:paraId="569D09F7"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273D24">
        <w:rPr>
          <w:rFonts w:ascii="Times New Roman" w:hAnsi="Times New Roman" w:cs="Times New Roman"/>
          <w:sz w:val="24"/>
          <w:szCs w:val="24"/>
        </w:rPr>
        <w:t>Curbelo</w:t>
      </w:r>
      <w:proofErr w:type="spellEnd"/>
      <w:r w:rsidRPr="00273D24">
        <w:rPr>
          <w:rFonts w:ascii="Times New Roman" w:hAnsi="Times New Roman" w:cs="Times New Roman"/>
          <w:sz w:val="24"/>
          <w:szCs w:val="24"/>
        </w:rPr>
        <w:t xml:space="preserve"> Hernández A. Síntesis biográfica del profesor Arístides </w:t>
      </w:r>
      <w:proofErr w:type="spellStart"/>
      <w:r w:rsidRPr="00273D24">
        <w:rPr>
          <w:rFonts w:ascii="Times New Roman" w:hAnsi="Times New Roman" w:cs="Times New Roman"/>
          <w:sz w:val="24"/>
          <w:szCs w:val="24"/>
        </w:rPr>
        <w:t>Agramonte</w:t>
      </w:r>
      <w:proofErr w:type="spellEnd"/>
      <w:r w:rsidRPr="00273D24">
        <w:rPr>
          <w:rFonts w:ascii="Times New Roman" w:hAnsi="Times New Roman" w:cs="Times New Roman"/>
          <w:sz w:val="24"/>
          <w:szCs w:val="24"/>
        </w:rPr>
        <w:t xml:space="preserve"> y </w:t>
      </w:r>
      <w:proofErr w:type="spellStart"/>
      <w:r w:rsidRPr="00273D24">
        <w:rPr>
          <w:rFonts w:ascii="Times New Roman" w:hAnsi="Times New Roman" w:cs="Times New Roman"/>
          <w:sz w:val="24"/>
          <w:szCs w:val="24"/>
        </w:rPr>
        <w:t>Simoni</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Cuad</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Hist</w:t>
      </w:r>
      <w:proofErr w:type="spellEnd"/>
      <w:r w:rsidRPr="00273D24">
        <w:rPr>
          <w:rFonts w:ascii="Times New Roman" w:hAnsi="Times New Roman" w:cs="Times New Roman"/>
          <w:sz w:val="24"/>
          <w:szCs w:val="24"/>
        </w:rPr>
        <w:t xml:space="preserve"> Salud Pública. 2002 [acceso: 10/08/2019]; (92):1-4. Disponible en: </w:t>
      </w:r>
      <w:hyperlink r:id="rId15" w:history="1">
        <w:r w:rsidRPr="00F03E47">
          <w:rPr>
            <w:rStyle w:val="Hipervnculo"/>
            <w:rFonts w:ascii="Times New Roman" w:hAnsi="Times New Roman" w:cs="Times New Roman"/>
            <w:sz w:val="24"/>
            <w:szCs w:val="24"/>
          </w:rPr>
          <w:t>http://scielo.sld.cu/scielo.php?pid=S0045-91782002000200006&amp;script=sci_arttext</w:t>
        </w:r>
      </w:hyperlink>
      <w:r>
        <w:rPr>
          <w:rFonts w:ascii="Times New Roman" w:hAnsi="Times New Roman" w:cs="Times New Roman"/>
          <w:sz w:val="24"/>
          <w:szCs w:val="24"/>
        </w:rPr>
        <w:t xml:space="preserve"> </w:t>
      </w:r>
    </w:p>
    <w:p w14:paraId="61942BA2"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273D24">
        <w:rPr>
          <w:rFonts w:ascii="Times New Roman" w:hAnsi="Times New Roman" w:cs="Times New Roman"/>
          <w:sz w:val="24"/>
          <w:szCs w:val="24"/>
        </w:rPr>
        <w:t>Pradas</w:t>
      </w:r>
      <w:proofErr w:type="spellEnd"/>
      <w:r w:rsidRPr="00273D24">
        <w:rPr>
          <w:rFonts w:ascii="Times New Roman" w:hAnsi="Times New Roman" w:cs="Times New Roman"/>
          <w:sz w:val="24"/>
          <w:szCs w:val="24"/>
        </w:rPr>
        <w:t xml:space="preserve"> Tony. Carlos j. Finlay, el hombre que alcanzó el horizonte. Bohemia. 2015 [acceso: 20/04/2020]</w:t>
      </w:r>
      <w:r>
        <w:rPr>
          <w:rFonts w:ascii="Times New Roman" w:hAnsi="Times New Roman" w:cs="Times New Roman"/>
          <w:sz w:val="24"/>
          <w:szCs w:val="24"/>
        </w:rPr>
        <w:t>;</w:t>
      </w:r>
      <w:r w:rsidRPr="00273D24">
        <w:rPr>
          <w:rFonts w:ascii="Times New Roman" w:hAnsi="Times New Roman" w:cs="Times New Roman"/>
          <w:sz w:val="24"/>
          <w:szCs w:val="24"/>
        </w:rPr>
        <w:t xml:space="preserve"> 25</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4 p.]. Disponible en:  </w:t>
      </w:r>
      <w:hyperlink r:id="rId16" w:history="1">
        <w:r w:rsidRPr="00F03E47">
          <w:rPr>
            <w:rStyle w:val="Hipervnculo"/>
            <w:rFonts w:ascii="Times New Roman" w:hAnsi="Times New Roman" w:cs="Times New Roman"/>
            <w:sz w:val="24"/>
            <w:szCs w:val="24"/>
          </w:rPr>
          <w:t>http://bohemia.cu/ciencia/2015/03/el-hombre-que-alcanzo-el-horizonte/</w:t>
        </w:r>
      </w:hyperlink>
      <w:r>
        <w:rPr>
          <w:rFonts w:ascii="Times New Roman" w:hAnsi="Times New Roman" w:cs="Times New Roman"/>
          <w:sz w:val="24"/>
          <w:szCs w:val="24"/>
        </w:rPr>
        <w:t xml:space="preserve"> </w:t>
      </w:r>
    </w:p>
    <w:p w14:paraId="0C5ADD11"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8. </w:t>
      </w:r>
      <w:proofErr w:type="spellStart"/>
      <w:r w:rsidRPr="00273D24">
        <w:rPr>
          <w:rFonts w:ascii="Times New Roman" w:hAnsi="Times New Roman" w:cs="Times New Roman"/>
          <w:sz w:val="24"/>
          <w:szCs w:val="24"/>
          <w:lang w:val="en-US"/>
        </w:rPr>
        <w:t>Damiani</w:t>
      </w:r>
      <w:proofErr w:type="spellEnd"/>
      <w:r w:rsidRPr="00273D24">
        <w:rPr>
          <w:rFonts w:ascii="Times New Roman" w:hAnsi="Times New Roman" w:cs="Times New Roman"/>
          <w:sz w:val="24"/>
          <w:szCs w:val="24"/>
          <w:lang w:val="en-US"/>
        </w:rPr>
        <w:t xml:space="preserve"> AM. Carlos j. Finlay (1833 -1915). </w:t>
      </w:r>
      <w:r w:rsidRPr="00273D24">
        <w:rPr>
          <w:rFonts w:ascii="Times New Roman" w:hAnsi="Times New Roman" w:cs="Times New Roman"/>
          <w:sz w:val="24"/>
          <w:szCs w:val="24"/>
        </w:rPr>
        <w:t xml:space="preserve">Su impronta en el Canal de Panamá en el centenario de su muerte.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Asoc</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Méd</w:t>
      </w:r>
      <w:proofErr w:type="spellEnd"/>
      <w:r w:rsidRPr="00273D24">
        <w:rPr>
          <w:rFonts w:ascii="Times New Roman" w:hAnsi="Times New Roman" w:cs="Times New Roman"/>
          <w:sz w:val="24"/>
          <w:szCs w:val="24"/>
        </w:rPr>
        <w:t xml:space="preserve"> Argent. 2016 [acceso: 10/08/2019]; 129(1):33-9. Disponible en: </w:t>
      </w:r>
      <w:hyperlink r:id="rId17" w:history="1">
        <w:r w:rsidRPr="00F03E47">
          <w:rPr>
            <w:rStyle w:val="Hipervnculo"/>
            <w:rFonts w:ascii="Times New Roman" w:hAnsi="Times New Roman" w:cs="Times New Roman"/>
            <w:sz w:val="24"/>
            <w:szCs w:val="24"/>
          </w:rPr>
          <w:t>https://pesquisa.bvsalud.org/portal/resource/pt/biblio-835484?lang=es</w:t>
        </w:r>
      </w:hyperlink>
      <w:r>
        <w:rPr>
          <w:rFonts w:ascii="Times New Roman" w:hAnsi="Times New Roman" w:cs="Times New Roman"/>
          <w:sz w:val="24"/>
          <w:szCs w:val="24"/>
        </w:rPr>
        <w:t xml:space="preserve"> </w:t>
      </w:r>
    </w:p>
    <w:p w14:paraId="14DF8848"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273D24">
        <w:rPr>
          <w:rFonts w:ascii="Times New Roman" w:hAnsi="Times New Roman" w:cs="Times New Roman"/>
          <w:sz w:val="24"/>
          <w:szCs w:val="24"/>
        </w:rPr>
        <w:t xml:space="preserve">Batlle Almodóvar MD, </w:t>
      </w:r>
      <w:proofErr w:type="spellStart"/>
      <w:r w:rsidRPr="00273D24">
        <w:rPr>
          <w:rFonts w:ascii="Times New Roman" w:hAnsi="Times New Roman" w:cs="Times New Roman"/>
          <w:sz w:val="24"/>
          <w:szCs w:val="24"/>
        </w:rPr>
        <w:t>Dickinson</w:t>
      </w:r>
      <w:proofErr w:type="spellEnd"/>
      <w:r w:rsidRPr="00273D24">
        <w:rPr>
          <w:rFonts w:ascii="Times New Roman" w:hAnsi="Times New Roman" w:cs="Times New Roman"/>
          <w:sz w:val="24"/>
          <w:szCs w:val="24"/>
        </w:rPr>
        <w:t xml:space="preserve"> Meneses </w:t>
      </w:r>
      <w:proofErr w:type="spellStart"/>
      <w:r w:rsidRPr="00273D24">
        <w:rPr>
          <w:rFonts w:ascii="Times New Roman" w:hAnsi="Times New Roman" w:cs="Times New Roman"/>
          <w:sz w:val="24"/>
          <w:szCs w:val="24"/>
        </w:rPr>
        <w:t>FO</w:t>
      </w:r>
      <w:proofErr w:type="spellEnd"/>
      <w:r w:rsidRPr="00273D24">
        <w:rPr>
          <w:rFonts w:ascii="Times New Roman" w:hAnsi="Times New Roman" w:cs="Times New Roman"/>
          <w:sz w:val="24"/>
          <w:szCs w:val="24"/>
        </w:rPr>
        <w:t xml:space="preserve">. La higiene en Cuba durante el primer cuarto del siglo XX.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w:t>
      </w:r>
      <w:r>
        <w:rPr>
          <w:rFonts w:ascii="Times New Roman" w:hAnsi="Times New Roman" w:cs="Times New Roman"/>
          <w:sz w:val="24"/>
          <w:szCs w:val="24"/>
        </w:rPr>
        <w:t>M</w:t>
      </w:r>
      <w:r w:rsidRPr="00273D24">
        <w:rPr>
          <w:rFonts w:ascii="Times New Roman" w:hAnsi="Times New Roman" w:cs="Times New Roman"/>
          <w:sz w:val="24"/>
          <w:szCs w:val="24"/>
        </w:rPr>
        <w:t xml:space="preserve">édica </w:t>
      </w:r>
      <w:r>
        <w:rPr>
          <w:rFonts w:ascii="Times New Roman" w:hAnsi="Times New Roman" w:cs="Times New Roman"/>
          <w:sz w:val="24"/>
          <w:szCs w:val="24"/>
        </w:rPr>
        <w:t>E</w:t>
      </w:r>
      <w:r w:rsidRPr="00273D24">
        <w:rPr>
          <w:rFonts w:ascii="Times New Roman" w:hAnsi="Times New Roman" w:cs="Times New Roman"/>
          <w:sz w:val="24"/>
          <w:szCs w:val="24"/>
        </w:rPr>
        <w:t>lectrónica. 2014 [acceso: 12/08/2019]; 36(5)</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8 p.]. Disponible en:  </w:t>
      </w:r>
      <w:hyperlink r:id="rId18" w:history="1">
        <w:r w:rsidRPr="00F03E47">
          <w:rPr>
            <w:rStyle w:val="Hipervnculo"/>
            <w:rFonts w:ascii="Times New Roman" w:hAnsi="Times New Roman" w:cs="Times New Roman"/>
            <w:sz w:val="24"/>
            <w:szCs w:val="24"/>
          </w:rPr>
          <w:t>http://scielo.sld.cu/scielo.php?script=sci_arttext&amp;pid=S1684-18242014000500016</w:t>
        </w:r>
      </w:hyperlink>
      <w:r>
        <w:rPr>
          <w:rFonts w:ascii="Times New Roman" w:hAnsi="Times New Roman" w:cs="Times New Roman"/>
          <w:sz w:val="24"/>
          <w:szCs w:val="24"/>
        </w:rPr>
        <w:t xml:space="preserve"> </w:t>
      </w:r>
    </w:p>
    <w:p w14:paraId="5E7BE0FC"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273D24">
        <w:rPr>
          <w:rFonts w:ascii="Times New Roman" w:hAnsi="Times New Roman" w:cs="Times New Roman"/>
          <w:sz w:val="24"/>
          <w:szCs w:val="24"/>
        </w:rPr>
        <w:t xml:space="preserve">Madrigal Lomba R. Doctor Carlos J. Finlay y </w:t>
      </w:r>
      <w:proofErr w:type="spellStart"/>
      <w:r w:rsidRPr="00273D24">
        <w:rPr>
          <w:rFonts w:ascii="Times New Roman" w:hAnsi="Times New Roman" w:cs="Times New Roman"/>
          <w:sz w:val="24"/>
          <w:szCs w:val="24"/>
        </w:rPr>
        <w:t>Barrés</w:t>
      </w:r>
      <w:proofErr w:type="spellEnd"/>
      <w:r w:rsidRPr="00273D24">
        <w:rPr>
          <w:rFonts w:ascii="Times New Roman" w:hAnsi="Times New Roman" w:cs="Times New Roman"/>
          <w:sz w:val="24"/>
          <w:szCs w:val="24"/>
        </w:rPr>
        <w:t xml:space="preserve">. Apuntes biográficos.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Médica Electrónica. 2010 [acceso: 12/12/2019]; 32(6 </w:t>
      </w:r>
      <w:proofErr w:type="spellStart"/>
      <w:r w:rsidRPr="00273D24">
        <w:rPr>
          <w:rFonts w:ascii="Times New Roman" w:hAnsi="Times New Roman" w:cs="Times New Roman"/>
          <w:sz w:val="24"/>
          <w:szCs w:val="24"/>
        </w:rPr>
        <w:t>Supl</w:t>
      </w:r>
      <w:proofErr w:type="spellEnd"/>
      <w:r w:rsidRPr="00273D24">
        <w:rPr>
          <w:rFonts w:ascii="Times New Roman" w:hAnsi="Times New Roman" w:cs="Times New Roman"/>
          <w:sz w:val="24"/>
          <w:szCs w:val="24"/>
        </w:rPr>
        <w:t xml:space="preserve"> 1</w:t>
      </w:r>
      <w:r>
        <w:rPr>
          <w:rFonts w:ascii="Times New Roman" w:hAnsi="Times New Roman" w:cs="Times New Roman"/>
          <w:sz w:val="24"/>
          <w:szCs w:val="24"/>
        </w:rPr>
        <w:t>)</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11 p.]. Disponible en: </w:t>
      </w:r>
      <w:hyperlink r:id="rId19" w:history="1">
        <w:r w:rsidRPr="00F03E47">
          <w:rPr>
            <w:rStyle w:val="Hipervnculo"/>
            <w:rFonts w:ascii="Times New Roman" w:hAnsi="Times New Roman" w:cs="Times New Roman"/>
            <w:sz w:val="24"/>
            <w:szCs w:val="24"/>
          </w:rPr>
          <w:t>http://www.revmedicaelectronica.sld.cu/index.php/rme/article/view/782/html</w:t>
        </w:r>
      </w:hyperlink>
      <w:r>
        <w:rPr>
          <w:rFonts w:ascii="Times New Roman" w:hAnsi="Times New Roman" w:cs="Times New Roman"/>
          <w:sz w:val="24"/>
          <w:szCs w:val="24"/>
        </w:rPr>
        <w:t xml:space="preserve"> </w:t>
      </w:r>
    </w:p>
    <w:p w14:paraId="5173118A" w14:textId="6B49EA83"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273D24">
        <w:rPr>
          <w:rFonts w:ascii="Times New Roman" w:hAnsi="Times New Roman" w:cs="Times New Roman"/>
          <w:sz w:val="24"/>
          <w:szCs w:val="24"/>
        </w:rPr>
        <w:t xml:space="preserve">Fuentes Díaz Z, </w:t>
      </w:r>
      <w:r w:rsidR="000E13F4" w:rsidRPr="00273D24">
        <w:rPr>
          <w:rFonts w:ascii="Times New Roman" w:hAnsi="Times New Roman" w:cs="Times New Roman"/>
          <w:sz w:val="24"/>
          <w:szCs w:val="24"/>
        </w:rPr>
        <w:t>Rodríguez</w:t>
      </w:r>
      <w:r w:rsidRPr="00273D24">
        <w:rPr>
          <w:rFonts w:ascii="Times New Roman" w:hAnsi="Times New Roman" w:cs="Times New Roman"/>
          <w:sz w:val="24"/>
          <w:szCs w:val="24"/>
        </w:rPr>
        <w:t xml:space="preserve"> Salazar O. Carlos J. Finlay y el uso de la anestesia.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Humanidades Médicas. 2020 [acceso 30/04/2020]; 20(1):226-33. Disponible en: </w:t>
      </w:r>
      <w:hyperlink r:id="rId20" w:history="1">
        <w:r w:rsidRPr="00F03E47">
          <w:rPr>
            <w:rStyle w:val="Hipervnculo"/>
            <w:rFonts w:ascii="Times New Roman" w:hAnsi="Times New Roman" w:cs="Times New Roman"/>
            <w:sz w:val="24"/>
            <w:szCs w:val="24"/>
          </w:rPr>
          <w:t>http://humanidadesmedicas.sld.cu/index.php/hm/article/view/1579/pdf_128</w:t>
        </w:r>
      </w:hyperlink>
      <w:r>
        <w:rPr>
          <w:rFonts w:ascii="Times New Roman" w:hAnsi="Times New Roman" w:cs="Times New Roman"/>
          <w:sz w:val="24"/>
          <w:szCs w:val="24"/>
        </w:rPr>
        <w:t xml:space="preserve"> </w:t>
      </w:r>
    </w:p>
    <w:p w14:paraId="4674CDD9"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273D24">
        <w:rPr>
          <w:rFonts w:ascii="Times New Roman" w:hAnsi="Times New Roman" w:cs="Times New Roman"/>
          <w:sz w:val="24"/>
          <w:szCs w:val="24"/>
        </w:rPr>
        <w:t xml:space="preserve">Cristo Morón E. Memorias para la historia de la docencia en el Hospital Militar Central “Dr. Carlos J. Finlay.”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Cubana Medicina Militar. 2018 [acceso: 20/04/2020]</w:t>
      </w:r>
      <w:proofErr w:type="gramStart"/>
      <w:r w:rsidRPr="00273D24">
        <w:rPr>
          <w:rFonts w:ascii="Times New Roman" w:hAnsi="Times New Roman" w:cs="Times New Roman"/>
          <w:sz w:val="24"/>
          <w:szCs w:val="24"/>
        </w:rPr>
        <w:t>;47</w:t>
      </w:r>
      <w:proofErr w:type="gramEnd"/>
      <w:r w:rsidRPr="00273D24">
        <w:rPr>
          <w:rFonts w:ascii="Times New Roman" w:hAnsi="Times New Roman" w:cs="Times New Roman"/>
          <w:sz w:val="24"/>
          <w:szCs w:val="24"/>
        </w:rPr>
        <w:t>(3):1-13.</w:t>
      </w:r>
      <w:r>
        <w:rPr>
          <w:rFonts w:ascii="Times New Roman" w:hAnsi="Times New Roman" w:cs="Times New Roman"/>
          <w:sz w:val="24"/>
          <w:szCs w:val="24"/>
        </w:rPr>
        <w:t xml:space="preserve"> </w:t>
      </w:r>
      <w:r w:rsidRPr="00273D24">
        <w:rPr>
          <w:rFonts w:ascii="Times New Roman" w:hAnsi="Times New Roman" w:cs="Times New Roman"/>
          <w:sz w:val="24"/>
          <w:szCs w:val="24"/>
        </w:rPr>
        <w:t xml:space="preserve">Disponible en: </w:t>
      </w:r>
      <w:hyperlink r:id="rId21" w:history="1">
        <w:r w:rsidRPr="00F03E47">
          <w:rPr>
            <w:rStyle w:val="Hipervnculo"/>
            <w:rFonts w:ascii="Times New Roman" w:hAnsi="Times New Roman" w:cs="Times New Roman"/>
            <w:sz w:val="24"/>
            <w:szCs w:val="24"/>
          </w:rPr>
          <w:t>http://www.revmedmilitar.sld.cu/index.php/mil/article/view/122/223</w:t>
        </w:r>
      </w:hyperlink>
      <w:r>
        <w:rPr>
          <w:rFonts w:ascii="Times New Roman" w:hAnsi="Times New Roman" w:cs="Times New Roman"/>
          <w:sz w:val="24"/>
          <w:szCs w:val="24"/>
        </w:rPr>
        <w:t xml:space="preserve"> </w:t>
      </w:r>
      <w:r w:rsidRPr="00273D24">
        <w:rPr>
          <w:rFonts w:ascii="Times New Roman" w:hAnsi="Times New Roman" w:cs="Times New Roman"/>
          <w:sz w:val="24"/>
          <w:szCs w:val="24"/>
        </w:rPr>
        <w:tab/>
      </w:r>
    </w:p>
    <w:p w14:paraId="0A09DB32" w14:textId="77777777" w:rsidR="00AE48E3" w:rsidRPr="00273D24" w:rsidRDefault="00AE48E3" w:rsidP="00AE48E3">
      <w:pPr>
        <w:spacing w:after="0" w:line="360" w:lineRule="auto"/>
        <w:rPr>
          <w:rFonts w:ascii="Times New Roman" w:hAnsi="Times New Roman" w:cs="Times New Roman"/>
          <w:sz w:val="24"/>
          <w:szCs w:val="24"/>
        </w:rPr>
      </w:pPr>
      <w:r w:rsidRPr="00273D24">
        <w:rPr>
          <w:rFonts w:ascii="Times New Roman" w:hAnsi="Times New Roman" w:cs="Times New Roman"/>
          <w:sz w:val="24"/>
          <w:szCs w:val="24"/>
        </w:rPr>
        <w:lastRenderedPageBreak/>
        <w:t xml:space="preserve">13. López Espinosa </w:t>
      </w:r>
      <w:proofErr w:type="spellStart"/>
      <w:r w:rsidRPr="00273D24">
        <w:rPr>
          <w:rFonts w:ascii="Times New Roman" w:hAnsi="Times New Roman" w:cs="Times New Roman"/>
          <w:sz w:val="24"/>
          <w:szCs w:val="24"/>
        </w:rPr>
        <w:t>JA</w:t>
      </w:r>
      <w:proofErr w:type="spellEnd"/>
      <w:r w:rsidRPr="00273D24">
        <w:rPr>
          <w:rFonts w:ascii="Times New Roman" w:hAnsi="Times New Roman" w:cs="Times New Roman"/>
          <w:sz w:val="24"/>
          <w:szCs w:val="24"/>
        </w:rPr>
        <w:t xml:space="preserve">. Diciembre 3 de 1833: Nacimiento del Dr. Carlos J. Finlay </w:t>
      </w:r>
      <w:proofErr w:type="spellStart"/>
      <w:r w:rsidRPr="00273D24">
        <w:rPr>
          <w:rFonts w:ascii="Times New Roman" w:hAnsi="Times New Roman" w:cs="Times New Roman"/>
          <w:sz w:val="24"/>
          <w:szCs w:val="24"/>
        </w:rPr>
        <w:t>Barrés</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ACIMED</w:t>
      </w:r>
      <w:proofErr w:type="spellEnd"/>
      <w:r w:rsidRPr="00273D24">
        <w:rPr>
          <w:rFonts w:ascii="Times New Roman" w:hAnsi="Times New Roman" w:cs="Times New Roman"/>
          <w:sz w:val="24"/>
          <w:szCs w:val="24"/>
        </w:rPr>
        <w:t>. 2007 [acceso: 09/08/2019]; 16(6)</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11 p.]. Disponible en: </w:t>
      </w:r>
      <w:hyperlink r:id="rId22" w:history="1">
        <w:r w:rsidRPr="00F03E47">
          <w:rPr>
            <w:rStyle w:val="Hipervnculo"/>
            <w:rFonts w:ascii="Times New Roman" w:hAnsi="Times New Roman" w:cs="Times New Roman"/>
            <w:sz w:val="24"/>
            <w:szCs w:val="24"/>
          </w:rPr>
          <w:t>http://scielo.sld.cu/scielo.php?script=sci_arttext&amp;pid=S1024-94352007001200020</w:t>
        </w:r>
      </w:hyperlink>
      <w:r>
        <w:rPr>
          <w:rFonts w:ascii="Times New Roman" w:hAnsi="Times New Roman" w:cs="Times New Roman"/>
          <w:sz w:val="24"/>
          <w:szCs w:val="24"/>
        </w:rPr>
        <w:t xml:space="preserve"> </w:t>
      </w:r>
    </w:p>
    <w:p w14:paraId="372ACD14" w14:textId="77777777" w:rsidR="00AE48E3" w:rsidRPr="00273D24" w:rsidRDefault="00AE48E3" w:rsidP="00AE48E3">
      <w:pPr>
        <w:spacing w:after="0" w:line="360" w:lineRule="auto"/>
        <w:rPr>
          <w:rFonts w:ascii="Times New Roman" w:hAnsi="Times New Roman" w:cs="Times New Roman"/>
          <w:sz w:val="24"/>
          <w:szCs w:val="24"/>
        </w:rPr>
      </w:pPr>
      <w:r w:rsidRPr="00273D24">
        <w:rPr>
          <w:rFonts w:ascii="Times New Roman" w:hAnsi="Times New Roman" w:cs="Times New Roman"/>
          <w:sz w:val="24"/>
          <w:szCs w:val="24"/>
        </w:rPr>
        <w:t>14.</w:t>
      </w:r>
      <w:r>
        <w:rPr>
          <w:rFonts w:ascii="Times New Roman" w:hAnsi="Times New Roman" w:cs="Times New Roman"/>
          <w:sz w:val="24"/>
          <w:szCs w:val="24"/>
        </w:rPr>
        <w:t xml:space="preserve"> </w:t>
      </w:r>
      <w:r w:rsidRPr="00273D24">
        <w:rPr>
          <w:rFonts w:ascii="Times New Roman" w:hAnsi="Times New Roman" w:cs="Times New Roman"/>
          <w:sz w:val="24"/>
          <w:szCs w:val="24"/>
        </w:rPr>
        <w:t xml:space="preserve">López Espinosa </w:t>
      </w:r>
      <w:proofErr w:type="spellStart"/>
      <w:r w:rsidRPr="00273D24">
        <w:rPr>
          <w:rFonts w:ascii="Times New Roman" w:hAnsi="Times New Roman" w:cs="Times New Roman"/>
          <w:sz w:val="24"/>
          <w:szCs w:val="24"/>
        </w:rPr>
        <w:t>JA</w:t>
      </w:r>
      <w:proofErr w:type="spellEnd"/>
      <w:r w:rsidRPr="00273D24">
        <w:rPr>
          <w:rFonts w:ascii="Times New Roman" w:hAnsi="Times New Roman" w:cs="Times New Roman"/>
          <w:sz w:val="24"/>
          <w:szCs w:val="24"/>
        </w:rPr>
        <w:t xml:space="preserve">. En el aniversario 175 del natalicio de Finlay. </w:t>
      </w:r>
      <w:proofErr w:type="spellStart"/>
      <w:r w:rsidRPr="00273D24">
        <w:rPr>
          <w:rFonts w:ascii="Times New Roman" w:hAnsi="Times New Roman" w:cs="Times New Roman"/>
          <w:sz w:val="24"/>
          <w:szCs w:val="24"/>
        </w:rPr>
        <w:t>ACIMED</w:t>
      </w:r>
      <w:proofErr w:type="spellEnd"/>
      <w:r w:rsidRPr="00273D24">
        <w:rPr>
          <w:rFonts w:ascii="Times New Roman" w:hAnsi="Times New Roman" w:cs="Times New Roman"/>
          <w:sz w:val="24"/>
          <w:szCs w:val="24"/>
        </w:rPr>
        <w:t xml:space="preserve">.  2008 [acceso: 09/08/2019]; 18(6):1-3. Disponible en: </w:t>
      </w:r>
      <w:hyperlink r:id="rId23" w:history="1">
        <w:r w:rsidRPr="00F03E47">
          <w:rPr>
            <w:rStyle w:val="Hipervnculo"/>
            <w:rFonts w:ascii="Times New Roman" w:hAnsi="Times New Roman" w:cs="Times New Roman"/>
            <w:sz w:val="24"/>
            <w:szCs w:val="24"/>
          </w:rPr>
          <w:t>http://</w:t>
        </w:r>
        <w:proofErr w:type="spellStart"/>
        <w:r w:rsidRPr="00F03E47">
          <w:rPr>
            <w:rStyle w:val="Hipervnculo"/>
            <w:rFonts w:ascii="Times New Roman" w:hAnsi="Times New Roman" w:cs="Times New Roman"/>
            <w:sz w:val="24"/>
            <w:szCs w:val="24"/>
          </w:rPr>
          <w:t>scielo.sld.cu</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pdf</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aci</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v18n6</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aci011208.pdf</w:t>
        </w:r>
        <w:proofErr w:type="spellEnd"/>
      </w:hyperlink>
      <w:r>
        <w:rPr>
          <w:rFonts w:ascii="Times New Roman" w:hAnsi="Times New Roman" w:cs="Times New Roman"/>
          <w:sz w:val="24"/>
          <w:szCs w:val="24"/>
        </w:rPr>
        <w:t xml:space="preserve"> </w:t>
      </w:r>
    </w:p>
    <w:p w14:paraId="000A4FC9"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Pr="00273D24">
        <w:rPr>
          <w:rFonts w:ascii="Times New Roman" w:hAnsi="Times New Roman" w:cs="Times New Roman"/>
          <w:sz w:val="24"/>
          <w:szCs w:val="24"/>
        </w:rPr>
        <w:t xml:space="preserve">Ferreira Moreno </w:t>
      </w:r>
      <w:proofErr w:type="spellStart"/>
      <w:r w:rsidRPr="00273D24">
        <w:rPr>
          <w:rFonts w:ascii="Times New Roman" w:hAnsi="Times New Roman" w:cs="Times New Roman"/>
          <w:sz w:val="24"/>
          <w:szCs w:val="24"/>
        </w:rPr>
        <w:t>VG</w:t>
      </w:r>
      <w:proofErr w:type="spellEnd"/>
      <w:r w:rsidRPr="00273D24">
        <w:rPr>
          <w:rFonts w:ascii="Times New Roman" w:hAnsi="Times New Roman" w:cs="Times New Roman"/>
          <w:sz w:val="24"/>
          <w:szCs w:val="24"/>
        </w:rPr>
        <w:t xml:space="preserve">. Evocación al Dr. Carlos J. Finlay </w:t>
      </w:r>
      <w:proofErr w:type="spellStart"/>
      <w:r w:rsidRPr="00273D24">
        <w:rPr>
          <w:rFonts w:ascii="Times New Roman" w:hAnsi="Times New Roman" w:cs="Times New Roman"/>
          <w:sz w:val="24"/>
          <w:szCs w:val="24"/>
        </w:rPr>
        <w:t>Barrés</w:t>
      </w:r>
      <w:proofErr w:type="spellEnd"/>
      <w:r w:rsidRPr="00273D24">
        <w:rPr>
          <w:rFonts w:ascii="Times New Roman" w:hAnsi="Times New Roman" w:cs="Times New Roman"/>
          <w:sz w:val="24"/>
          <w:szCs w:val="24"/>
        </w:rPr>
        <w:t xml:space="preserve"> en el centenario de su fallecimiento. </w:t>
      </w:r>
      <w:proofErr w:type="spellStart"/>
      <w:r w:rsidRPr="00273D24">
        <w:rPr>
          <w:rFonts w:ascii="Times New Roman" w:hAnsi="Times New Roman" w:cs="Times New Roman"/>
          <w:sz w:val="24"/>
          <w:szCs w:val="24"/>
        </w:rPr>
        <w:t>Colomb</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Med</w:t>
      </w:r>
      <w:proofErr w:type="spellEnd"/>
      <w:r w:rsidRPr="00273D24">
        <w:rPr>
          <w:rFonts w:ascii="Times New Roman" w:hAnsi="Times New Roman" w:cs="Times New Roman"/>
          <w:sz w:val="24"/>
          <w:szCs w:val="24"/>
        </w:rPr>
        <w:t xml:space="preserve">. 2016 [acceso: 10/08/2019]; 47(1):63-6. Disponible en: </w:t>
      </w:r>
      <w:hyperlink r:id="rId24" w:history="1">
        <w:r w:rsidRPr="00F03E47">
          <w:rPr>
            <w:rStyle w:val="Hipervnculo"/>
            <w:rFonts w:ascii="Times New Roman" w:hAnsi="Times New Roman" w:cs="Times New Roman"/>
            <w:sz w:val="24"/>
            <w:szCs w:val="24"/>
          </w:rPr>
          <w:t>http://colombiamedica.univalle.edu.co/index.php/comedica/article/view/2019/2776</w:t>
        </w:r>
      </w:hyperlink>
      <w:r>
        <w:rPr>
          <w:rFonts w:ascii="Times New Roman" w:hAnsi="Times New Roman" w:cs="Times New Roman"/>
          <w:sz w:val="24"/>
          <w:szCs w:val="24"/>
        </w:rPr>
        <w:t xml:space="preserve"> </w:t>
      </w:r>
    </w:p>
    <w:p w14:paraId="26A38B7E"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273D24">
        <w:rPr>
          <w:rFonts w:ascii="Times New Roman" w:hAnsi="Times New Roman" w:cs="Times New Roman"/>
          <w:sz w:val="24"/>
          <w:szCs w:val="24"/>
        </w:rPr>
        <w:t>Veigas</w:t>
      </w:r>
      <w:proofErr w:type="spellEnd"/>
      <w:r w:rsidRPr="00273D24">
        <w:rPr>
          <w:rFonts w:ascii="Times New Roman" w:hAnsi="Times New Roman" w:cs="Times New Roman"/>
          <w:sz w:val="24"/>
          <w:szCs w:val="24"/>
        </w:rPr>
        <w:t xml:space="preserve"> Zamora J. Escultura en Cuba</w:t>
      </w:r>
      <w:r>
        <w:rPr>
          <w:rFonts w:ascii="Times New Roman" w:hAnsi="Times New Roman" w:cs="Times New Roman"/>
          <w:sz w:val="24"/>
          <w:szCs w:val="24"/>
        </w:rPr>
        <w:t>:</w:t>
      </w:r>
      <w:r w:rsidRPr="00273D24">
        <w:rPr>
          <w:rFonts w:ascii="Times New Roman" w:hAnsi="Times New Roman" w:cs="Times New Roman"/>
          <w:sz w:val="24"/>
          <w:szCs w:val="24"/>
        </w:rPr>
        <w:t xml:space="preserve"> Siglo XX. </w:t>
      </w:r>
      <w:proofErr w:type="spellStart"/>
      <w:r w:rsidRPr="00273D24">
        <w:rPr>
          <w:rFonts w:ascii="Times New Roman" w:hAnsi="Times New Roman" w:cs="Times New Roman"/>
          <w:sz w:val="24"/>
          <w:szCs w:val="24"/>
        </w:rPr>
        <w:t>1era</w:t>
      </w:r>
      <w:proofErr w:type="spellEnd"/>
      <w:r w:rsidRPr="00273D24">
        <w:rPr>
          <w:rFonts w:ascii="Times New Roman" w:hAnsi="Times New Roman" w:cs="Times New Roman"/>
          <w:sz w:val="24"/>
          <w:szCs w:val="24"/>
        </w:rPr>
        <w:t xml:space="preserve"> Edición. Santiago de Cuba</w:t>
      </w:r>
      <w:r>
        <w:rPr>
          <w:rFonts w:ascii="Times New Roman" w:hAnsi="Times New Roman" w:cs="Times New Roman"/>
          <w:sz w:val="24"/>
          <w:szCs w:val="24"/>
        </w:rPr>
        <w:t xml:space="preserve">: </w:t>
      </w:r>
      <w:r w:rsidRPr="00273D24">
        <w:rPr>
          <w:rFonts w:ascii="Times New Roman" w:hAnsi="Times New Roman" w:cs="Times New Roman"/>
          <w:sz w:val="24"/>
          <w:szCs w:val="24"/>
        </w:rPr>
        <w:t>Editorial Oriente</w:t>
      </w:r>
      <w:r>
        <w:rPr>
          <w:rFonts w:ascii="Times New Roman" w:hAnsi="Times New Roman" w:cs="Times New Roman"/>
          <w:sz w:val="24"/>
          <w:szCs w:val="24"/>
        </w:rPr>
        <w:t>;</w:t>
      </w:r>
      <w:r w:rsidRPr="00273D24">
        <w:rPr>
          <w:rFonts w:ascii="Times New Roman" w:hAnsi="Times New Roman" w:cs="Times New Roman"/>
          <w:sz w:val="24"/>
          <w:szCs w:val="24"/>
        </w:rPr>
        <w:t xml:space="preserve"> 2005</w:t>
      </w:r>
      <w:r>
        <w:rPr>
          <w:rFonts w:ascii="Times New Roman" w:hAnsi="Times New Roman" w:cs="Times New Roman"/>
          <w:sz w:val="24"/>
          <w:szCs w:val="24"/>
        </w:rPr>
        <w:t>.</w:t>
      </w:r>
      <w:r w:rsidRPr="00273D24">
        <w:rPr>
          <w:rFonts w:ascii="Times New Roman" w:hAnsi="Times New Roman" w:cs="Times New Roman"/>
          <w:sz w:val="24"/>
          <w:szCs w:val="24"/>
        </w:rPr>
        <w:t xml:space="preserve"> </w:t>
      </w:r>
    </w:p>
    <w:p w14:paraId="6B2B2076"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w:t>
      </w:r>
      <w:r w:rsidRPr="00273D24">
        <w:rPr>
          <w:rFonts w:ascii="Times New Roman" w:hAnsi="Times New Roman" w:cs="Times New Roman"/>
          <w:sz w:val="24"/>
          <w:szCs w:val="24"/>
        </w:rPr>
        <w:t xml:space="preserve">Delgado García G. Carlos J. Finlay: un benefactor cubano de la humanidad. Temas y Personalidades de la Historia Médica Cubana. </w:t>
      </w:r>
      <w:proofErr w:type="spellStart"/>
      <w:r w:rsidRPr="00273D24">
        <w:rPr>
          <w:rFonts w:ascii="Times New Roman" w:hAnsi="Times New Roman" w:cs="Times New Roman"/>
          <w:sz w:val="24"/>
          <w:szCs w:val="24"/>
        </w:rPr>
        <w:t>Cuad</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Hist</w:t>
      </w:r>
      <w:proofErr w:type="spellEnd"/>
      <w:r w:rsidRPr="00273D24">
        <w:rPr>
          <w:rFonts w:ascii="Times New Roman" w:hAnsi="Times New Roman" w:cs="Times New Roman"/>
          <w:sz w:val="24"/>
          <w:szCs w:val="24"/>
        </w:rPr>
        <w:t xml:space="preserve"> Salud Pública. 1987 [acceso: 10/08/2019]; 72:365-79. Disponible en: </w:t>
      </w:r>
      <w:hyperlink r:id="rId25" w:history="1">
        <w:r w:rsidRPr="00F03E47">
          <w:rPr>
            <w:rStyle w:val="Hipervnculo"/>
            <w:rFonts w:ascii="Times New Roman" w:hAnsi="Times New Roman" w:cs="Times New Roman"/>
            <w:sz w:val="24"/>
            <w:szCs w:val="24"/>
          </w:rPr>
          <w:t>http://files.sld.cu/digitalizacion-bmn/files/2018/05/0045-9178.1987.0072P2.0001.pdf</w:t>
        </w:r>
      </w:hyperlink>
      <w:r>
        <w:rPr>
          <w:rFonts w:ascii="Times New Roman" w:hAnsi="Times New Roman" w:cs="Times New Roman"/>
          <w:sz w:val="24"/>
          <w:szCs w:val="24"/>
        </w:rPr>
        <w:t xml:space="preserve"> </w:t>
      </w:r>
    </w:p>
    <w:p w14:paraId="7089457A" w14:textId="77777777" w:rsidR="00AE48E3" w:rsidRPr="00273D24" w:rsidRDefault="00AE48E3" w:rsidP="00AE48E3">
      <w:pPr>
        <w:spacing w:after="0" w:line="360" w:lineRule="auto"/>
        <w:rPr>
          <w:rFonts w:ascii="Times New Roman" w:hAnsi="Times New Roman" w:cs="Times New Roman"/>
          <w:sz w:val="24"/>
          <w:szCs w:val="24"/>
        </w:rPr>
      </w:pPr>
      <w:r w:rsidRPr="00273D24">
        <w:rPr>
          <w:rFonts w:ascii="Times New Roman" w:hAnsi="Times New Roman" w:cs="Times New Roman"/>
          <w:sz w:val="24"/>
          <w:szCs w:val="24"/>
        </w:rPr>
        <w:t xml:space="preserve">18. Hernández-Galvis J, Beatriz Pizarro A, Cuestas </w:t>
      </w:r>
      <w:proofErr w:type="spellStart"/>
      <w:r w:rsidRPr="00273D24">
        <w:rPr>
          <w:rFonts w:ascii="Times New Roman" w:hAnsi="Times New Roman" w:cs="Times New Roman"/>
          <w:sz w:val="24"/>
          <w:szCs w:val="24"/>
        </w:rPr>
        <w:t>JA</w:t>
      </w:r>
      <w:proofErr w:type="spellEnd"/>
      <w:r w:rsidRPr="00273D24">
        <w:rPr>
          <w:rFonts w:ascii="Times New Roman" w:hAnsi="Times New Roman" w:cs="Times New Roman"/>
          <w:sz w:val="24"/>
          <w:szCs w:val="24"/>
        </w:rPr>
        <w:t xml:space="preserve">, Castañeda-Cardona C, D </w:t>
      </w:r>
      <w:proofErr w:type="spellStart"/>
      <w:r w:rsidRPr="00273D24">
        <w:rPr>
          <w:rFonts w:ascii="Times New Roman" w:hAnsi="Times New Roman" w:cs="Times New Roman"/>
          <w:sz w:val="24"/>
          <w:szCs w:val="24"/>
        </w:rPr>
        <w:t>Rosselli</w:t>
      </w:r>
      <w:proofErr w:type="spellEnd"/>
      <w:r w:rsidRPr="00273D24">
        <w:rPr>
          <w:rFonts w:ascii="Times New Roman" w:hAnsi="Times New Roman" w:cs="Times New Roman"/>
          <w:sz w:val="24"/>
          <w:szCs w:val="24"/>
        </w:rPr>
        <w:t xml:space="preserve"> D. La fiebre amarilla en Colombia: de calamidad pública a enfermedad desatendida. Acta </w:t>
      </w:r>
      <w:proofErr w:type="spellStart"/>
      <w:r w:rsidRPr="00273D24">
        <w:rPr>
          <w:rFonts w:ascii="Times New Roman" w:hAnsi="Times New Roman" w:cs="Times New Roman"/>
          <w:sz w:val="24"/>
          <w:szCs w:val="24"/>
        </w:rPr>
        <w:t>Med</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Peru</w:t>
      </w:r>
      <w:proofErr w:type="spellEnd"/>
      <w:r w:rsidRPr="00273D24">
        <w:rPr>
          <w:rFonts w:ascii="Times New Roman" w:hAnsi="Times New Roman" w:cs="Times New Roman"/>
          <w:sz w:val="24"/>
          <w:szCs w:val="24"/>
        </w:rPr>
        <w:t xml:space="preserve">. 2018 [acceso: 10/08/2019]; 35(1):55-9. Disponible en: </w:t>
      </w:r>
      <w:hyperlink r:id="rId26" w:history="1">
        <w:r w:rsidRPr="00F03E47">
          <w:rPr>
            <w:rStyle w:val="Hipervnculo"/>
            <w:rFonts w:ascii="Times New Roman" w:hAnsi="Times New Roman" w:cs="Times New Roman"/>
            <w:sz w:val="24"/>
            <w:szCs w:val="24"/>
          </w:rPr>
          <w:t>http://</w:t>
        </w:r>
        <w:proofErr w:type="spellStart"/>
        <w:r w:rsidRPr="00F03E47">
          <w:rPr>
            <w:rStyle w:val="Hipervnculo"/>
            <w:rFonts w:ascii="Times New Roman" w:hAnsi="Times New Roman" w:cs="Times New Roman"/>
            <w:sz w:val="24"/>
            <w:szCs w:val="24"/>
          </w:rPr>
          <w:t>www.scielo.org.pe</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pdf</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amp</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v35n1</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a09v35n1.pdf</w:t>
        </w:r>
        <w:proofErr w:type="spellEnd"/>
      </w:hyperlink>
      <w:r>
        <w:rPr>
          <w:rFonts w:ascii="Times New Roman" w:hAnsi="Times New Roman" w:cs="Times New Roman"/>
          <w:sz w:val="24"/>
          <w:szCs w:val="24"/>
        </w:rPr>
        <w:t xml:space="preserve"> </w:t>
      </w:r>
    </w:p>
    <w:p w14:paraId="5D3B47D7"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sidRPr="00273D24">
        <w:rPr>
          <w:rFonts w:ascii="Times New Roman" w:hAnsi="Times New Roman" w:cs="Times New Roman"/>
          <w:sz w:val="24"/>
          <w:szCs w:val="24"/>
        </w:rPr>
        <w:t>Finalés</w:t>
      </w:r>
      <w:proofErr w:type="spellEnd"/>
      <w:r w:rsidRPr="00273D24">
        <w:rPr>
          <w:rFonts w:ascii="Times New Roman" w:hAnsi="Times New Roman" w:cs="Times New Roman"/>
          <w:sz w:val="24"/>
          <w:szCs w:val="24"/>
        </w:rPr>
        <w:t xml:space="preserve"> Echavarría R, Olivé Iglesias </w:t>
      </w:r>
      <w:proofErr w:type="spellStart"/>
      <w:r w:rsidRPr="00273D24">
        <w:rPr>
          <w:rFonts w:ascii="Times New Roman" w:hAnsi="Times New Roman" w:cs="Times New Roman"/>
          <w:sz w:val="24"/>
          <w:szCs w:val="24"/>
        </w:rPr>
        <w:t>MÁ</w:t>
      </w:r>
      <w:proofErr w:type="spellEnd"/>
      <w:r w:rsidRPr="00273D24">
        <w:rPr>
          <w:rFonts w:ascii="Times New Roman" w:hAnsi="Times New Roman" w:cs="Times New Roman"/>
          <w:sz w:val="24"/>
          <w:szCs w:val="24"/>
        </w:rPr>
        <w:t xml:space="preserve">. Doctor Carlos Juan Finlay de Barres, paradigma en valores éticos profesionales. Correo Científico Médico. 2014 [acceso: 07/08/2019]; 18(2):175-7. Disponible en: </w:t>
      </w:r>
      <w:hyperlink r:id="rId27" w:history="1">
        <w:r w:rsidRPr="00F03E47">
          <w:rPr>
            <w:rStyle w:val="Hipervnculo"/>
            <w:rFonts w:ascii="Times New Roman" w:hAnsi="Times New Roman" w:cs="Times New Roman"/>
            <w:sz w:val="24"/>
            <w:szCs w:val="24"/>
          </w:rPr>
          <w:t>http://www.revcocmed.sld.cu/index.php/cocmed/article/view/1935/483</w:t>
        </w:r>
      </w:hyperlink>
      <w:r>
        <w:rPr>
          <w:rFonts w:ascii="Times New Roman" w:hAnsi="Times New Roman" w:cs="Times New Roman"/>
          <w:sz w:val="24"/>
          <w:szCs w:val="24"/>
        </w:rPr>
        <w:t xml:space="preserve"> </w:t>
      </w:r>
    </w:p>
    <w:p w14:paraId="463FD9F3"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20. </w:t>
      </w:r>
      <w:r w:rsidRPr="00273D24">
        <w:rPr>
          <w:rFonts w:ascii="Times New Roman" w:hAnsi="Times New Roman" w:cs="Times New Roman"/>
          <w:sz w:val="24"/>
          <w:szCs w:val="24"/>
        </w:rPr>
        <w:t xml:space="preserve">Hoyos Vivar I. De las ideas de Finlay a la profesión de enfermería.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Cubana de Medicina Militar. 2019 [acceso: 20/03/2020]; 48(4):688-689. Disponible en: </w:t>
      </w:r>
      <w:hyperlink r:id="rId28" w:history="1">
        <w:r w:rsidRPr="00F03E47">
          <w:rPr>
            <w:rStyle w:val="Hipervnculo"/>
            <w:rFonts w:ascii="Times New Roman" w:hAnsi="Times New Roman" w:cs="Times New Roman"/>
            <w:sz w:val="24"/>
            <w:szCs w:val="24"/>
          </w:rPr>
          <w:t>http://www.revmedmilitar.sld.cu/index.php/mil/article/view/444/393</w:t>
        </w:r>
      </w:hyperlink>
      <w:r>
        <w:rPr>
          <w:rFonts w:ascii="Times New Roman" w:hAnsi="Times New Roman" w:cs="Times New Roman"/>
          <w:sz w:val="24"/>
          <w:szCs w:val="24"/>
        </w:rPr>
        <w:t xml:space="preserve"> </w:t>
      </w:r>
    </w:p>
    <w:p w14:paraId="1A9906C3"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Pr="00273D24">
        <w:rPr>
          <w:rFonts w:ascii="Times New Roman" w:hAnsi="Times New Roman" w:cs="Times New Roman"/>
          <w:sz w:val="24"/>
          <w:szCs w:val="24"/>
        </w:rPr>
        <w:t xml:space="preserve">Cabrera Pérez, ML. De la historiografía de la escultura cubana: su escritura desde la Universidad. UH. 2019[acceso: 05/05/2020]; 288:345-352. Disponible en: </w:t>
      </w:r>
      <w:hyperlink r:id="rId29" w:history="1">
        <w:r w:rsidRPr="00F03E47">
          <w:rPr>
            <w:rStyle w:val="Hipervnculo"/>
            <w:rFonts w:ascii="Times New Roman" w:hAnsi="Times New Roman" w:cs="Times New Roman"/>
            <w:sz w:val="24"/>
            <w:szCs w:val="24"/>
          </w:rPr>
          <w:t>http://</w:t>
        </w:r>
        <w:proofErr w:type="spellStart"/>
        <w:r w:rsidRPr="00F03E47">
          <w:rPr>
            <w:rStyle w:val="Hipervnculo"/>
            <w:rFonts w:ascii="Times New Roman" w:hAnsi="Times New Roman" w:cs="Times New Roman"/>
            <w:sz w:val="24"/>
            <w:szCs w:val="24"/>
          </w:rPr>
          <w:t>scielo.sld.cu</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pdf</w:t>
        </w:r>
        <w:proofErr w:type="spellEnd"/>
        <w:r w:rsidRPr="00F03E47">
          <w:rPr>
            <w:rStyle w:val="Hipervnculo"/>
            <w:rFonts w:ascii="Times New Roman" w:hAnsi="Times New Roman" w:cs="Times New Roman"/>
            <w:sz w:val="24"/>
            <w:szCs w:val="24"/>
          </w:rPr>
          <w:t>/uh/</w:t>
        </w:r>
        <w:proofErr w:type="spellStart"/>
        <w:r w:rsidRPr="00F03E47">
          <w:rPr>
            <w:rStyle w:val="Hipervnculo"/>
            <w:rFonts w:ascii="Times New Roman" w:hAnsi="Times New Roman" w:cs="Times New Roman"/>
            <w:sz w:val="24"/>
            <w:szCs w:val="24"/>
          </w:rPr>
          <w:t>n288</w:t>
        </w:r>
        <w:proofErr w:type="spellEnd"/>
        <w:r w:rsidRPr="00F03E47">
          <w:rPr>
            <w:rStyle w:val="Hipervnculo"/>
            <w:rFonts w:ascii="Times New Roman" w:hAnsi="Times New Roman" w:cs="Times New Roman"/>
            <w:sz w:val="24"/>
            <w:szCs w:val="24"/>
          </w:rPr>
          <w:t>/0253-9276-uh-288-</w:t>
        </w:r>
        <w:proofErr w:type="spellStart"/>
        <w:r w:rsidRPr="00F03E47">
          <w:rPr>
            <w:rStyle w:val="Hipervnculo"/>
            <w:rFonts w:ascii="Times New Roman" w:hAnsi="Times New Roman" w:cs="Times New Roman"/>
            <w:sz w:val="24"/>
            <w:szCs w:val="24"/>
          </w:rPr>
          <w:t>345.pdf</w:t>
        </w:r>
        <w:proofErr w:type="spellEnd"/>
      </w:hyperlink>
      <w:r>
        <w:rPr>
          <w:rFonts w:ascii="Times New Roman" w:hAnsi="Times New Roman" w:cs="Times New Roman"/>
          <w:sz w:val="24"/>
          <w:szCs w:val="24"/>
        </w:rPr>
        <w:t xml:space="preserve"> </w:t>
      </w:r>
    </w:p>
    <w:p w14:paraId="7BA52540"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Pr="00273D24">
        <w:rPr>
          <w:rFonts w:ascii="Times New Roman" w:hAnsi="Times New Roman" w:cs="Times New Roman"/>
          <w:sz w:val="24"/>
          <w:szCs w:val="24"/>
        </w:rPr>
        <w:t xml:space="preserve">Santos García D. La pintura vanguardista en la enseñanza de la Historia Cuba.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Electrónica Científico Pedagógica. 2018 [acceso: 29/04/2020]; 30(3)</w:t>
      </w:r>
      <w:proofErr w:type="gramStart"/>
      <w:r w:rsidRPr="00273D24">
        <w:rPr>
          <w:rFonts w:ascii="Times New Roman" w:hAnsi="Times New Roman" w:cs="Times New Roman"/>
          <w:sz w:val="24"/>
          <w:szCs w:val="24"/>
        </w:rPr>
        <w:t>:[</w:t>
      </w:r>
      <w:proofErr w:type="gramEnd"/>
      <w:r w:rsidRPr="00273D24">
        <w:rPr>
          <w:rFonts w:ascii="Times New Roman" w:hAnsi="Times New Roman" w:cs="Times New Roman"/>
          <w:sz w:val="24"/>
          <w:szCs w:val="24"/>
        </w:rPr>
        <w:t xml:space="preserve">aprox. 7 p.]. Disponible en: </w:t>
      </w:r>
      <w:hyperlink r:id="rId30" w:history="1">
        <w:r w:rsidRPr="00F03E47">
          <w:rPr>
            <w:rStyle w:val="Hipervnculo"/>
            <w:rFonts w:ascii="Times New Roman" w:hAnsi="Times New Roman" w:cs="Times New Roman"/>
            <w:sz w:val="24"/>
            <w:szCs w:val="24"/>
          </w:rPr>
          <w:t>http://revistas.ucpejv.edu.cu/index.php/rJEdu/article/view/866/1187</w:t>
        </w:r>
      </w:hyperlink>
      <w:r>
        <w:rPr>
          <w:rFonts w:ascii="Times New Roman" w:hAnsi="Times New Roman" w:cs="Times New Roman"/>
          <w:sz w:val="24"/>
          <w:szCs w:val="24"/>
        </w:rPr>
        <w:t xml:space="preserve"> </w:t>
      </w:r>
    </w:p>
    <w:p w14:paraId="09931438" w14:textId="77777777" w:rsidR="00AE48E3" w:rsidRPr="00273D24"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273D24">
        <w:rPr>
          <w:rFonts w:ascii="Times New Roman" w:hAnsi="Times New Roman" w:cs="Times New Roman"/>
          <w:sz w:val="24"/>
          <w:szCs w:val="24"/>
        </w:rPr>
        <w:t xml:space="preserve">Mora Marcelo A. Las mediaciones de la teoría y la práctica en la disciplina Didáctica de las Artes Visuales desde los procesos de lectura y contextualización de la creación artística.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Cub</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Educ</w:t>
      </w:r>
      <w:proofErr w:type="spellEnd"/>
      <w:r w:rsidRPr="00273D24">
        <w:rPr>
          <w:rFonts w:ascii="Times New Roman" w:hAnsi="Times New Roman" w:cs="Times New Roman"/>
          <w:sz w:val="24"/>
          <w:szCs w:val="24"/>
        </w:rPr>
        <w:t xml:space="preserve"> Superior. 2018 [acceso: 29/04/2020]; 37(2):189-205. Disponible en: </w:t>
      </w:r>
      <w:hyperlink r:id="rId31" w:history="1">
        <w:r w:rsidRPr="00F03E47">
          <w:rPr>
            <w:rStyle w:val="Hipervnculo"/>
            <w:rFonts w:ascii="Times New Roman" w:hAnsi="Times New Roman" w:cs="Times New Roman"/>
            <w:sz w:val="24"/>
            <w:szCs w:val="24"/>
          </w:rPr>
          <w:t>http://</w:t>
        </w:r>
        <w:proofErr w:type="spellStart"/>
        <w:r w:rsidRPr="00F03E47">
          <w:rPr>
            <w:rStyle w:val="Hipervnculo"/>
            <w:rFonts w:ascii="Times New Roman" w:hAnsi="Times New Roman" w:cs="Times New Roman"/>
            <w:sz w:val="24"/>
            <w:szCs w:val="24"/>
          </w:rPr>
          <w:t>www.rces.uh.cu</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index.php</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RCES</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article</w:t>
        </w:r>
        <w:proofErr w:type="spellEnd"/>
        <w:r w:rsidRPr="00F03E47">
          <w:rPr>
            <w:rStyle w:val="Hipervnculo"/>
            <w:rFonts w:ascii="Times New Roman" w:hAnsi="Times New Roman" w:cs="Times New Roman"/>
            <w:sz w:val="24"/>
            <w:szCs w:val="24"/>
          </w:rPr>
          <w:t>/</w:t>
        </w:r>
        <w:proofErr w:type="spellStart"/>
        <w:r w:rsidRPr="00F03E47">
          <w:rPr>
            <w:rStyle w:val="Hipervnculo"/>
            <w:rFonts w:ascii="Times New Roman" w:hAnsi="Times New Roman" w:cs="Times New Roman"/>
            <w:sz w:val="24"/>
            <w:szCs w:val="24"/>
          </w:rPr>
          <w:t>view</w:t>
        </w:r>
        <w:proofErr w:type="spellEnd"/>
        <w:r w:rsidRPr="00F03E47">
          <w:rPr>
            <w:rStyle w:val="Hipervnculo"/>
            <w:rFonts w:ascii="Times New Roman" w:hAnsi="Times New Roman" w:cs="Times New Roman"/>
            <w:sz w:val="24"/>
            <w:szCs w:val="24"/>
          </w:rPr>
          <w:t>/222/264</w:t>
        </w:r>
      </w:hyperlink>
      <w:r>
        <w:rPr>
          <w:rFonts w:ascii="Times New Roman" w:hAnsi="Times New Roman" w:cs="Times New Roman"/>
          <w:sz w:val="24"/>
          <w:szCs w:val="24"/>
        </w:rPr>
        <w:t xml:space="preserve"> </w:t>
      </w:r>
    </w:p>
    <w:p w14:paraId="6A7B6782" w14:textId="77777777" w:rsidR="00AE48E3" w:rsidRDefault="00AE48E3" w:rsidP="00AE48E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24. </w:t>
      </w:r>
      <w:r w:rsidRPr="00273D24">
        <w:rPr>
          <w:rFonts w:ascii="Times New Roman" w:hAnsi="Times New Roman" w:cs="Times New Roman"/>
          <w:sz w:val="24"/>
          <w:szCs w:val="24"/>
        </w:rPr>
        <w:t xml:space="preserve">Rodríguez </w:t>
      </w:r>
      <w:proofErr w:type="spellStart"/>
      <w:r w:rsidRPr="00273D24">
        <w:rPr>
          <w:rFonts w:ascii="Times New Roman" w:hAnsi="Times New Roman" w:cs="Times New Roman"/>
          <w:sz w:val="24"/>
          <w:szCs w:val="24"/>
        </w:rPr>
        <w:t>Selpa</w:t>
      </w:r>
      <w:proofErr w:type="spellEnd"/>
      <w:r w:rsidRPr="00273D24">
        <w:rPr>
          <w:rFonts w:ascii="Times New Roman" w:hAnsi="Times New Roman" w:cs="Times New Roman"/>
          <w:sz w:val="24"/>
          <w:szCs w:val="24"/>
        </w:rPr>
        <w:t xml:space="preserve"> SD, </w:t>
      </w:r>
      <w:proofErr w:type="spellStart"/>
      <w:r w:rsidRPr="00273D24">
        <w:rPr>
          <w:rFonts w:ascii="Times New Roman" w:hAnsi="Times New Roman" w:cs="Times New Roman"/>
          <w:sz w:val="24"/>
          <w:szCs w:val="24"/>
        </w:rPr>
        <w:t>Iraola</w:t>
      </w:r>
      <w:proofErr w:type="spellEnd"/>
      <w:r w:rsidRPr="00273D24">
        <w:rPr>
          <w:rFonts w:ascii="Times New Roman" w:hAnsi="Times New Roman" w:cs="Times New Roman"/>
          <w:sz w:val="24"/>
          <w:szCs w:val="24"/>
        </w:rPr>
        <w:t xml:space="preserve"> Valdés N, Peñaranda Calzado M, Fernández Parrado C. Sistema de medios de enseñanza-aprendizaje para la disciplina Historia de Cuba en la Educación Médica Superior. </w:t>
      </w:r>
      <w:proofErr w:type="spellStart"/>
      <w:r w:rsidRPr="00273D24">
        <w:rPr>
          <w:rFonts w:ascii="Times New Roman" w:hAnsi="Times New Roman" w:cs="Times New Roman"/>
          <w:sz w:val="24"/>
          <w:szCs w:val="24"/>
        </w:rPr>
        <w:t>Rev</w:t>
      </w:r>
      <w:proofErr w:type="spellEnd"/>
      <w:r w:rsidRPr="00273D24">
        <w:rPr>
          <w:rFonts w:ascii="Times New Roman" w:hAnsi="Times New Roman" w:cs="Times New Roman"/>
          <w:sz w:val="24"/>
          <w:szCs w:val="24"/>
        </w:rPr>
        <w:t xml:space="preserve"> </w:t>
      </w:r>
      <w:proofErr w:type="spellStart"/>
      <w:r w:rsidRPr="00273D24">
        <w:rPr>
          <w:rFonts w:ascii="Times New Roman" w:hAnsi="Times New Roman" w:cs="Times New Roman"/>
          <w:sz w:val="24"/>
          <w:szCs w:val="24"/>
        </w:rPr>
        <w:t>Hum</w:t>
      </w:r>
      <w:proofErr w:type="spellEnd"/>
      <w:r w:rsidRPr="00273D24">
        <w:rPr>
          <w:rFonts w:ascii="Times New Roman" w:hAnsi="Times New Roman" w:cs="Times New Roman"/>
          <w:sz w:val="24"/>
          <w:szCs w:val="24"/>
        </w:rPr>
        <w:t xml:space="preserve"> Médicas. 2016 [acceso: 30/04/2020]; 16(3):532-548. Disponible en: </w:t>
      </w:r>
      <w:hyperlink r:id="rId32" w:history="1">
        <w:r w:rsidRPr="00F03E47">
          <w:rPr>
            <w:rStyle w:val="Hipervnculo"/>
            <w:rFonts w:ascii="Times New Roman" w:hAnsi="Times New Roman" w:cs="Times New Roman"/>
            <w:sz w:val="24"/>
            <w:szCs w:val="24"/>
          </w:rPr>
          <w:t>http://www.humanidadesmedicas.sld.cu/index.php/hm/article/view/1007</w:t>
        </w:r>
      </w:hyperlink>
      <w:r>
        <w:rPr>
          <w:rFonts w:ascii="Times New Roman" w:hAnsi="Times New Roman" w:cs="Times New Roman"/>
          <w:sz w:val="24"/>
          <w:szCs w:val="24"/>
        </w:rPr>
        <w:t xml:space="preserve"> </w:t>
      </w:r>
    </w:p>
    <w:p w14:paraId="1B3EC4CA" w14:textId="77777777" w:rsidR="00AE48E3" w:rsidRDefault="00AE48E3" w:rsidP="00AE48E3">
      <w:pPr>
        <w:spacing w:after="0" w:line="360" w:lineRule="auto"/>
        <w:jc w:val="both"/>
        <w:rPr>
          <w:rFonts w:ascii="Times New Roman" w:hAnsi="Times New Roman" w:cs="Times New Roman"/>
          <w:sz w:val="24"/>
          <w:szCs w:val="24"/>
        </w:rPr>
      </w:pPr>
    </w:p>
    <w:p w14:paraId="521035B3" w14:textId="77777777" w:rsidR="00AE48E3" w:rsidRDefault="00AE48E3" w:rsidP="00AE48E3">
      <w:pPr>
        <w:spacing w:after="0" w:line="360" w:lineRule="auto"/>
        <w:jc w:val="center"/>
        <w:rPr>
          <w:rFonts w:ascii="Times New Roman" w:hAnsi="Times New Roman" w:cs="Times New Roman"/>
          <w:b/>
          <w:sz w:val="24"/>
          <w:szCs w:val="24"/>
        </w:rPr>
      </w:pPr>
    </w:p>
    <w:p w14:paraId="52E8F655" w14:textId="77777777" w:rsidR="00AE48E3" w:rsidRDefault="00AE48E3" w:rsidP="00AE48E3">
      <w:pPr>
        <w:spacing w:after="0" w:line="360" w:lineRule="auto"/>
        <w:jc w:val="center"/>
        <w:rPr>
          <w:rFonts w:ascii="Times New Roman" w:hAnsi="Times New Roman" w:cs="Times New Roman"/>
          <w:b/>
          <w:sz w:val="24"/>
          <w:szCs w:val="24"/>
        </w:rPr>
      </w:pPr>
      <w:r w:rsidRPr="00420021">
        <w:rPr>
          <w:rFonts w:ascii="Times New Roman" w:hAnsi="Times New Roman" w:cs="Times New Roman"/>
          <w:b/>
          <w:sz w:val="24"/>
          <w:szCs w:val="24"/>
        </w:rPr>
        <w:t>Conflictos de interés</w:t>
      </w:r>
    </w:p>
    <w:p w14:paraId="4E3F00B5" w14:textId="77777777" w:rsidR="00AE48E3" w:rsidRPr="00420021" w:rsidRDefault="00AE48E3" w:rsidP="00AE48E3">
      <w:pPr>
        <w:spacing w:after="0" w:line="360" w:lineRule="auto"/>
        <w:rPr>
          <w:rFonts w:ascii="Times New Roman" w:hAnsi="Times New Roman" w:cs="Times New Roman"/>
          <w:sz w:val="24"/>
          <w:szCs w:val="24"/>
        </w:rPr>
      </w:pPr>
      <w:r w:rsidRPr="00420021">
        <w:rPr>
          <w:rFonts w:ascii="Times New Roman" w:hAnsi="Times New Roman" w:cs="Times New Roman"/>
          <w:sz w:val="24"/>
          <w:szCs w:val="24"/>
        </w:rPr>
        <w:t xml:space="preserve">No existen conflictos de interés. </w:t>
      </w:r>
    </w:p>
    <w:p w14:paraId="620AF3D2" w14:textId="77777777" w:rsidR="00675476" w:rsidRPr="00391509" w:rsidRDefault="00675476" w:rsidP="00391509"/>
    <w:sectPr w:rsidR="00675476" w:rsidRPr="00391509" w:rsidSect="000F3690">
      <w:headerReference w:type="default" r:id="rId33"/>
      <w:footerReference w:type="even" r:id="rId34"/>
      <w:footerReference w:type="default" r:id="rId35"/>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F7C45" w14:textId="77777777" w:rsidR="00103BA1" w:rsidRDefault="00103BA1">
      <w:r>
        <w:separator/>
      </w:r>
    </w:p>
  </w:endnote>
  <w:endnote w:type="continuationSeparator" w:id="0">
    <w:p w14:paraId="27C522CA" w14:textId="77777777" w:rsidR="00103BA1" w:rsidRDefault="0010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D28A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CCA0D2"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CE9C5"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4DA8DFCA" wp14:editId="629E34A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35E1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11F0E876" w14:textId="77777777" w:rsidR="00675476" w:rsidRPr="00AE044C" w:rsidRDefault="00103BA1" w:rsidP="00391509">
    <w:pPr>
      <w:pStyle w:val="Piedepgina"/>
      <w:ind w:right="360"/>
      <w:rPr>
        <w:sz w:val="22"/>
        <w:szCs w:val="22"/>
      </w:rPr>
    </w:pPr>
    <w:hyperlink r:id="rId1" w:history="1">
      <w:r w:rsidR="00391509" w:rsidRPr="00AE044C">
        <w:rPr>
          <w:rStyle w:val="Hipervnculo"/>
          <w:sz w:val="22"/>
          <w:szCs w:val="22"/>
        </w:rPr>
        <w:t>http://</w:t>
      </w:r>
      <w:proofErr w:type="spellStart"/>
      <w:r w:rsidR="00391509" w:rsidRPr="00AE044C">
        <w:rPr>
          <w:rStyle w:val="Hipervnculo"/>
          <w:sz w:val="22"/>
          <w:szCs w:val="22"/>
        </w:rPr>
        <w:t>scielo.sld.cu</w:t>
      </w:r>
      <w:proofErr w:type="spellEnd"/>
    </w:hyperlink>
  </w:p>
  <w:p w14:paraId="6212ABB1" w14:textId="77777777" w:rsidR="00391509" w:rsidRPr="00AE044C" w:rsidRDefault="00103BA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t>
      </w:r>
      <w:proofErr w:type="spellStart"/>
      <w:r w:rsidR="00391509" w:rsidRPr="00AE044C">
        <w:rPr>
          <w:rStyle w:val="Hipervnculo"/>
          <w:sz w:val="22"/>
          <w:szCs w:val="22"/>
        </w:rPr>
        <w:t>www.revmedmilitar.sld.cu</w:t>
      </w:r>
      <w:proofErr w:type="spellEnd"/>
    </w:hyperlink>
    <w:r w:rsidR="00391509" w:rsidRPr="00AE044C">
      <w:rPr>
        <w:sz w:val="22"/>
        <w:szCs w:val="22"/>
      </w:rPr>
      <w:t xml:space="preserve"> </w:t>
    </w:r>
    <w:r w:rsidR="00AE044C">
      <w:rPr>
        <w:sz w:val="22"/>
        <w:szCs w:val="22"/>
      </w:rPr>
      <w:tab/>
    </w:r>
  </w:p>
  <w:p w14:paraId="01518151"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6A56D690" wp14:editId="207241BC">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CAD7F" w14:textId="77777777" w:rsidR="00103BA1" w:rsidRDefault="00103BA1">
      <w:r>
        <w:separator/>
      </w:r>
    </w:p>
  </w:footnote>
  <w:footnote w:type="continuationSeparator" w:id="0">
    <w:p w14:paraId="386D15A3" w14:textId="77777777" w:rsidR="00103BA1" w:rsidRDefault="00103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98CF" w14:textId="09580F1B"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68480" behindDoc="0" locked="0" layoutInCell="1" allowOverlap="1" wp14:anchorId="34F03C53" wp14:editId="7F471863">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8C0C47">
      <w:rPr>
        <w:sz w:val="22"/>
        <w:szCs w:val="22"/>
      </w:rPr>
      <w:t>2021</w:t>
    </w:r>
    <w:proofErr w:type="gramStart"/>
    <w:r w:rsidR="003E03D5">
      <w:rPr>
        <w:sz w:val="22"/>
        <w:szCs w:val="22"/>
      </w:rPr>
      <w:t>;</w:t>
    </w:r>
    <w:r w:rsidR="008C0C47">
      <w:rPr>
        <w:sz w:val="22"/>
        <w:szCs w:val="22"/>
      </w:rPr>
      <w:t>50</w:t>
    </w:r>
    <w:proofErr w:type="gramEnd"/>
    <w:r w:rsidR="00493701" w:rsidRPr="00AE044C">
      <w:rPr>
        <w:sz w:val="22"/>
        <w:szCs w:val="22"/>
      </w:rPr>
      <w:t>(</w:t>
    </w:r>
    <w:r w:rsidR="008C0C47">
      <w:rPr>
        <w:sz w:val="22"/>
        <w:szCs w:val="22"/>
      </w:rPr>
      <w:t>3</w:t>
    </w:r>
    <w:r w:rsidR="00493701" w:rsidRPr="00AE044C">
      <w:rPr>
        <w:sz w:val="22"/>
        <w:szCs w:val="22"/>
      </w:rPr>
      <w:t>)</w:t>
    </w:r>
    <w:r w:rsidR="008C0C47">
      <w:rPr>
        <w:sz w:val="22"/>
        <w:szCs w:val="22"/>
      </w:rPr>
      <w:t xml:space="preserve">: </w:t>
    </w:r>
    <w:proofErr w:type="spellStart"/>
    <w:r w:rsidR="008C0C47">
      <w:rPr>
        <w:sz w:val="22"/>
        <w:szCs w:val="22"/>
      </w:rPr>
      <w:t>e0210817</w:t>
    </w:r>
    <w:proofErr w:type="spellEnd"/>
  </w:p>
  <w:p w14:paraId="17AE17CA" w14:textId="77777777" w:rsidR="00A477DE" w:rsidRDefault="000F3690">
    <w:r w:rsidRPr="00CC376A">
      <w:rPr>
        <w:rFonts w:ascii="Verdana" w:hAnsi="Verdana"/>
        <w:noProof/>
        <w:color w:val="00FFFF"/>
        <w:sz w:val="18"/>
        <w:szCs w:val="18"/>
      </w:rPr>
      <mc:AlternateContent>
        <mc:Choice Requires="wps">
          <w:drawing>
            <wp:anchor distT="0" distB="0" distL="114300" distR="114300" simplePos="0" relativeHeight="251656192" behindDoc="0" locked="0" layoutInCell="1" allowOverlap="1" wp14:anchorId="657F7ECE" wp14:editId="673093F4">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7314C"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E3"/>
    <w:rsid w:val="000C7471"/>
    <w:rsid w:val="000E13F4"/>
    <w:rsid w:val="000F3690"/>
    <w:rsid w:val="00103BA1"/>
    <w:rsid w:val="001221D1"/>
    <w:rsid w:val="00180CE9"/>
    <w:rsid w:val="00230DD5"/>
    <w:rsid w:val="00380D64"/>
    <w:rsid w:val="00391509"/>
    <w:rsid w:val="003E03D5"/>
    <w:rsid w:val="003E53E2"/>
    <w:rsid w:val="00493701"/>
    <w:rsid w:val="004E2065"/>
    <w:rsid w:val="005508A2"/>
    <w:rsid w:val="00566F71"/>
    <w:rsid w:val="00675476"/>
    <w:rsid w:val="007C430F"/>
    <w:rsid w:val="007D614D"/>
    <w:rsid w:val="008C0C47"/>
    <w:rsid w:val="00960D6A"/>
    <w:rsid w:val="009A0560"/>
    <w:rsid w:val="009B0917"/>
    <w:rsid w:val="00A23C0C"/>
    <w:rsid w:val="00A477DE"/>
    <w:rsid w:val="00A71E65"/>
    <w:rsid w:val="00AE044C"/>
    <w:rsid w:val="00AE48E3"/>
    <w:rsid w:val="00B0203B"/>
    <w:rsid w:val="00B31971"/>
    <w:rsid w:val="00B4380A"/>
    <w:rsid w:val="00B66ECB"/>
    <w:rsid w:val="00B70CC1"/>
    <w:rsid w:val="00C7523A"/>
    <w:rsid w:val="00CC1B6E"/>
    <w:rsid w:val="00CC376A"/>
    <w:rsid w:val="00CC48A1"/>
    <w:rsid w:val="00CE2B4F"/>
    <w:rsid w:val="00D85951"/>
    <w:rsid w:val="00E62606"/>
    <w:rsid w:val="00EF344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22301"/>
  <w15:docId w15:val="{C09346C1-862F-481A-82F2-A9AEC6E0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8E3"/>
    <w:pPr>
      <w:spacing w:after="200" w:line="276"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Textocomentario">
    <w:name w:val="annotation text"/>
    <w:basedOn w:val="Normal"/>
    <w:link w:val="TextocomentarioCar"/>
    <w:uiPriority w:val="99"/>
    <w:unhideWhenUsed/>
    <w:qFormat/>
    <w:rsid w:val="00AE48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AE48E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bohemia.cu/nacionales/2016/12/batas-blancas-con-charreteras-verdes/" TargetMode="External"/><Relationship Id="rId18" Type="http://schemas.openxmlformats.org/officeDocument/2006/relationships/hyperlink" Target="http://scielo.sld.cu/scielo.php?script=sci_arttext&amp;pid=S1684-18242014000500016" TargetMode="External"/><Relationship Id="rId26" Type="http://schemas.openxmlformats.org/officeDocument/2006/relationships/hyperlink" Target="http://www.scielo.org.pe/pdf/amp/v35n1/a09v35n1.pdf" TargetMode="External"/><Relationship Id="rId3" Type="http://schemas.openxmlformats.org/officeDocument/2006/relationships/webSettings" Target="webSettings.xml"/><Relationship Id="rId21" Type="http://schemas.openxmlformats.org/officeDocument/2006/relationships/hyperlink" Target="http://www.revmedmilitar.sld.cu/index.php/mil/article/view/122/223" TargetMode="External"/><Relationship Id="rId34" Type="http://schemas.openxmlformats.org/officeDocument/2006/relationships/footer" Target="footer1.xml"/><Relationship Id="rId7" Type="http://schemas.openxmlformats.org/officeDocument/2006/relationships/hyperlink" Target="mailto:jabreu@infomed.sld.cu" TargetMode="External"/><Relationship Id="rId12" Type="http://schemas.openxmlformats.org/officeDocument/2006/relationships/hyperlink" Target="http://scielo.sld.cu/scielo.php?script=sci_arttext&amp;pid=S0864-34661998000200007" TargetMode="External"/><Relationship Id="rId17" Type="http://schemas.openxmlformats.org/officeDocument/2006/relationships/hyperlink" Target="https://pesquisa.bvsalud.org/portal/resource/pt/biblio-835484?lang=es" TargetMode="External"/><Relationship Id="rId25" Type="http://schemas.openxmlformats.org/officeDocument/2006/relationships/hyperlink" Target="http://files.sld.cu/digitalizacion-bmn/files/2018/05/0045-9178.1987.0072P2.0001.pdf"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bohemia.cu/ciencia/2015/03/el-hombre-que-alcanzo-el-horizonte/" TargetMode="External"/><Relationship Id="rId20" Type="http://schemas.openxmlformats.org/officeDocument/2006/relationships/hyperlink" Target="http://humanidadesmedicas.sld.cu/index.php/hm/article/view/1579/pdf_128" TargetMode="External"/><Relationship Id="rId29" Type="http://schemas.openxmlformats.org/officeDocument/2006/relationships/hyperlink" Target="http://scielo.sld.cu/pdf/uh/n288/0253-9276-uh-288-345.pdf" TargetMode="External"/><Relationship Id="rId1" Type="http://schemas.openxmlformats.org/officeDocument/2006/relationships/styles" Target="styles.xml"/><Relationship Id="rId6" Type="http://schemas.openxmlformats.org/officeDocument/2006/relationships/hyperlink" Target="https://orcid.org/0000-0001-8051-093X" TargetMode="External"/><Relationship Id="rId11" Type="http://schemas.openxmlformats.org/officeDocument/2006/relationships/hyperlink" Target="http://colombiamedica.univalle.edu.co/index.php/comedica/article/view/2019/2776" TargetMode="External"/><Relationship Id="rId24" Type="http://schemas.openxmlformats.org/officeDocument/2006/relationships/hyperlink" Target="http://colombiamedica.univalle.edu.co/index.php/comedica/article/view/2019/2776" TargetMode="External"/><Relationship Id="rId32" Type="http://schemas.openxmlformats.org/officeDocument/2006/relationships/hyperlink" Target="http://www.humanidadesmedicas.sld.cu/index.php/hm/article/view/1007"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ielo.sld.cu/scielo.php?pid=S0045-91782002000200006&amp;script=sci_arttext" TargetMode="External"/><Relationship Id="rId23" Type="http://schemas.openxmlformats.org/officeDocument/2006/relationships/hyperlink" Target="http://scielo.sld.cu/pdf/aci/v18n6/aci011208.pdf" TargetMode="External"/><Relationship Id="rId28" Type="http://schemas.openxmlformats.org/officeDocument/2006/relationships/hyperlink" Target="http://www.revmedmilitar.sld.cu/index.php/mil/article/view/444/393" TargetMode="External"/><Relationship Id="rId36" Type="http://schemas.openxmlformats.org/officeDocument/2006/relationships/fontTable" Target="fontTable.xml"/><Relationship Id="rId10" Type="http://schemas.openxmlformats.org/officeDocument/2006/relationships/hyperlink" Target="https://pdfs.semanticscholar.org/2fc8/443d96b4fefead5b51157131cd14679b4915.pdf" TargetMode="External"/><Relationship Id="rId19" Type="http://schemas.openxmlformats.org/officeDocument/2006/relationships/hyperlink" Target="http://www.revmedicaelectronica.sld.cu/index.php/rme/article/view/782/html" TargetMode="External"/><Relationship Id="rId31" Type="http://schemas.openxmlformats.org/officeDocument/2006/relationships/hyperlink" Target="http://www.rces.uh.cu/index.php/RCES/article/view/222/264" TargetMode="Externa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cielo.sld.cu/scielo.php?script=sci_arttext&amp;pid=S1024-94352007000400017" TargetMode="External"/><Relationship Id="rId22" Type="http://schemas.openxmlformats.org/officeDocument/2006/relationships/hyperlink" Target="http://scielo.sld.cu/scielo.php?script=sci_arttext&amp;pid=S1024-94352007001200020" TargetMode="External"/><Relationship Id="rId27" Type="http://schemas.openxmlformats.org/officeDocument/2006/relationships/hyperlink" Target="http://www.revcocmed.sld.cu/index.php/cocmed/article/view/1935/483" TargetMode="External"/><Relationship Id="rId30" Type="http://schemas.openxmlformats.org/officeDocument/2006/relationships/hyperlink" Target="http://revistas.ucpejv.edu.cu/index.php/rJEdu/article/view/866/1187"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11</TotalTime>
  <Pages>10</Pages>
  <Words>3309</Words>
  <Characters>18203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21470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Editor</cp:lastModifiedBy>
  <cp:revision>8</cp:revision>
  <cp:lastPrinted>2021-03-11T21:48:00Z</cp:lastPrinted>
  <dcterms:created xsi:type="dcterms:W3CDTF">2021-03-11T19:54:00Z</dcterms:created>
  <dcterms:modified xsi:type="dcterms:W3CDTF">2021-07-01T19:22:00Z</dcterms:modified>
</cp:coreProperties>
</file>