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3D17" w14:textId="38BDC30C" w:rsidR="009130C8" w:rsidRDefault="009130C8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949"/>
        <w:gridCol w:w="1981"/>
        <w:gridCol w:w="390"/>
        <w:gridCol w:w="497"/>
        <w:gridCol w:w="2122"/>
        <w:gridCol w:w="222"/>
        <w:gridCol w:w="1543"/>
        <w:gridCol w:w="505"/>
      </w:tblGrid>
      <w:tr w:rsidR="00206C8F" w:rsidRPr="00206C8F" w14:paraId="011B687F" w14:textId="77777777" w:rsidTr="00E71C36">
        <w:trPr>
          <w:trHeight w:val="290"/>
        </w:trPr>
        <w:tc>
          <w:tcPr>
            <w:tcW w:w="9209" w:type="dxa"/>
            <w:gridSpan w:val="8"/>
            <w:noWrap/>
            <w:hideMark/>
          </w:tcPr>
          <w:p w14:paraId="3E6D45CC" w14:textId="77777777" w:rsidR="00206C8F" w:rsidRPr="00206C8F" w:rsidRDefault="00206C8F" w:rsidP="00206C8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HOSPITAL REGIONAL HONORIO DELGADO</w:t>
            </w:r>
          </w:p>
        </w:tc>
      </w:tr>
      <w:tr w:rsidR="00206C8F" w:rsidRPr="00206C8F" w14:paraId="5EDF2284" w14:textId="77777777" w:rsidTr="00E71C36">
        <w:trPr>
          <w:trHeight w:val="290"/>
        </w:trPr>
        <w:tc>
          <w:tcPr>
            <w:tcW w:w="9209" w:type="dxa"/>
            <w:gridSpan w:val="8"/>
            <w:noWrap/>
            <w:hideMark/>
          </w:tcPr>
          <w:p w14:paraId="13848B42" w14:textId="77777777" w:rsidR="00206C8F" w:rsidRPr="00206C8F" w:rsidRDefault="00206C8F" w:rsidP="00206C8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SERVICIO DE NEFROLOGÍA</w:t>
            </w:r>
          </w:p>
        </w:tc>
      </w:tr>
      <w:tr w:rsidR="00206C8F" w:rsidRPr="00206C8F" w14:paraId="671EA688" w14:textId="77777777" w:rsidTr="00E71C36">
        <w:trPr>
          <w:trHeight w:val="290"/>
        </w:trPr>
        <w:tc>
          <w:tcPr>
            <w:tcW w:w="9209" w:type="dxa"/>
            <w:gridSpan w:val="8"/>
            <w:noWrap/>
            <w:hideMark/>
          </w:tcPr>
          <w:p w14:paraId="313C087E" w14:textId="77777777" w:rsidR="00206C8F" w:rsidRPr="00206C8F" w:rsidRDefault="00206C8F" w:rsidP="00206C8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LISTA DE VERIFICACIÓN Y PROTOCOLO DE COLOCACIÓN DE CVC PARA HEMODIÁLISIS</w:t>
            </w:r>
          </w:p>
        </w:tc>
      </w:tr>
      <w:tr w:rsidR="00206C8F" w:rsidRPr="00206C8F" w14:paraId="00A04D94" w14:textId="77777777" w:rsidTr="00E71C36">
        <w:trPr>
          <w:trHeight w:val="290"/>
        </w:trPr>
        <w:tc>
          <w:tcPr>
            <w:tcW w:w="6939" w:type="dxa"/>
            <w:gridSpan w:val="5"/>
            <w:noWrap/>
            <w:hideMark/>
          </w:tcPr>
          <w:p w14:paraId="1DE7AAA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Nombres y Apellidos:</w:t>
            </w:r>
          </w:p>
        </w:tc>
        <w:tc>
          <w:tcPr>
            <w:tcW w:w="2270" w:type="dxa"/>
            <w:gridSpan w:val="3"/>
            <w:noWrap/>
            <w:hideMark/>
          </w:tcPr>
          <w:p w14:paraId="5B8B0DE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Historia Clínica:</w:t>
            </w:r>
          </w:p>
        </w:tc>
      </w:tr>
      <w:tr w:rsidR="00206C8F" w:rsidRPr="00206C8F" w14:paraId="7F7AE419" w14:textId="77777777" w:rsidTr="00E71C36">
        <w:trPr>
          <w:trHeight w:val="290"/>
        </w:trPr>
        <w:tc>
          <w:tcPr>
            <w:tcW w:w="6939" w:type="dxa"/>
            <w:gridSpan w:val="5"/>
            <w:noWrap/>
            <w:hideMark/>
          </w:tcPr>
          <w:p w14:paraId="20CCDC4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Operador:</w:t>
            </w:r>
          </w:p>
        </w:tc>
        <w:tc>
          <w:tcPr>
            <w:tcW w:w="2270" w:type="dxa"/>
            <w:gridSpan w:val="3"/>
            <w:noWrap/>
            <w:hideMark/>
          </w:tcPr>
          <w:p w14:paraId="6E2AEAB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Habitación:</w:t>
            </w:r>
          </w:p>
        </w:tc>
      </w:tr>
      <w:tr w:rsidR="00206C8F" w:rsidRPr="00206C8F" w14:paraId="539CC2D1" w14:textId="77777777" w:rsidTr="00E71C36">
        <w:trPr>
          <w:trHeight w:val="290"/>
        </w:trPr>
        <w:tc>
          <w:tcPr>
            <w:tcW w:w="6939" w:type="dxa"/>
            <w:gridSpan w:val="5"/>
            <w:noWrap/>
            <w:hideMark/>
          </w:tcPr>
          <w:p w14:paraId="288DA07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Asistente:</w:t>
            </w:r>
          </w:p>
        </w:tc>
        <w:tc>
          <w:tcPr>
            <w:tcW w:w="2270" w:type="dxa"/>
            <w:gridSpan w:val="3"/>
            <w:noWrap/>
            <w:hideMark/>
          </w:tcPr>
          <w:p w14:paraId="5C52128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Fecha:</w:t>
            </w:r>
          </w:p>
        </w:tc>
      </w:tr>
      <w:tr w:rsidR="00206C8F" w:rsidRPr="00206C8F" w14:paraId="5223C27D" w14:textId="77777777" w:rsidTr="00E71C36">
        <w:trPr>
          <w:trHeight w:val="290"/>
        </w:trPr>
        <w:tc>
          <w:tcPr>
            <w:tcW w:w="6939" w:type="dxa"/>
            <w:gridSpan w:val="5"/>
            <w:noWrap/>
            <w:hideMark/>
          </w:tcPr>
          <w:p w14:paraId="3FEAB19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Indicación del procedimiento:</w:t>
            </w:r>
          </w:p>
        </w:tc>
        <w:tc>
          <w:tcPr>
            <w:tcW w:w="2270" w:type="dxa"/>
            <w:gridSpan w:val="3"/>
            <w:noWrap/>
            <w:hideMark/>
          </w:tcPr>
          <w:p w14:paraId="29AC4D7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Hora:</w:t>
            </w:r>
          </w:p>
        </w:tc>
      </w:tr>
      <w:tr w:rsidR="00206C8F" w:rsidRPr="00206C8F" w14:paraId="79A8A6AC" w14:textId="77777777" w:rsidTr="00E71C36">
        <w:trPr>
          <w:trHeight w:val="290"/>
        </w:trPr>
        <w:tc>
          <w:tcPr>
            <w:tcW w:w="6939" w:type="dxa"/>
            <w:gridSpan w:val="5"/>
            <w:noWrap/>
            <w:hideMark/>
          </w:tcPr>
          <w:p w14:paraId="40E9187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Lugar de realización:</w:t>
            </w:r>
          </w:p>
        </w:tc>
        <w:tc>
          <w:tcPr>
            <w:tcW w:w="2270" w:type="dxa"/>
            <w:gridSpan w:val="3"/>
            <w:noWrap/>
            <w:hideMark/>
          </w:tcPr>
          <w:p w14:paraId="495C6C0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Electivo o de Emergencia:</w:t>
            </w:r>
          </w:p>
        </w:tc>
      </w:tr>
      <w:tr w:rsidR="00206C8F" w:rsidRPr="00206C8F" w14:paraId="1B03FC69" w14:textId="77777777" w:rsidTr="00E71C36">
        <w:trPr>
          <w:trHeight w:val="290"/>
        </w:trPr>
        <w:tc>
          <w:tcPr>
            <w:tcW w:w="9209" w:type="dxa"/>
            <w:gridSpan w:val="8"/>
            <w:noWrap/>
            <w:hideMark/>
          </w:tcPr>
          <w:p w14:paraId="560F10C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Diagnóstico del paciente:</w:t>
            </w:r>
          </w:p>
        </w:tc>
      </w:tr>
      <w:tr w:rsidR="00206C8F" w:rsidRPr="00206C8F" w14:paraId="1F2CC09B" w14:textId="77777777" w:rsidTr="00E71C36">
        <w:trPr>
          <w:trHeight w:val="290"/>
        </w:trPr>
        <w:tc>
          <w:tcPr>
            <w:tcW w:w="1949" w:type="dxa"/>
            <w:vMerge w:val="restart"/>
            <w:noWrap/>
            <w:hideMark/>
          </w:tcPr>
          <w:p w14:paraId="02F7189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CVC previos:</w:t>
            </w:r>
          </w:p>
        </w:tc>
        <w:tc>
          <w:tcPr>
            <w:tcW w:w="1981" w:type="dxa"/>
            <w:noWrap/>
            <w:hideMark/>
          </w:tcPr>
          <w:p w14:paraId="5C78426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Número:</w:t>
            </w:r>
          </w:p>
        </w:tc>
        <w:tc>
          <w:tcPr>
            <w:tcW w:w="3009" w:type="dxa"/>
            <w:gridSpan w:val="3"/>
            <w:noWrap/>
            <w:hideMark/>
          </w:tcPr>
          <w:p w14:paraId="0C97936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Tipo:</w:t>
            </w:r>
          </w:p>
        </w:tc>
        <w:tc>
          <w:tcPr>
            <w:tcW w:w="2270" w:type="dxa"/>
            <w:gridSpan w:val="3"/>
            <w:noWrap/>
            <w:hideMark/>
          </w:tcPr>
          <w:p w14:paraId="2DFEB32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Localización:</w:t>
            </w:r>
          </w:p>
        </w:tc>
      </w:tr>
      <w:tr w:rsidR="00206C8F" w:rsidRPr="00206C8F" w14:paraId="01ED91FA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12E5CC6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260" w:type="dxa"/>
            <w:gridSpan w:val="7"/>
            <w:noWrap/>
            <w:hideMark/>
          </w:tcPr>
          <w:p w14:paraId="14E074C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Complicaciones:</w:t>
            </w:r>
          </w:p>
        </w:tc>
      </w:tr>
      <w:tr w:rsidR="00206C8F" w:rsidRPr="00206C8F" w14:paraId="035B24B9" w14:textId="77777777" w:rsidTr="00E71C36">
        <w:trPr>
          <w:trHeight w:val="162"/>
        </w:trPr>
        <w:tc>
          <w:tcPr>
            <w:tcW w:w="9209" w:type="dxa"/>
            <w:gridSpan w:val="8"/>
            <w:noWrap/>
            <w:hideMark/>
          </w:tcPr>
          <w:p w14:paraId="1205CB7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0764B7E1" w14:textId="77777777" w:rsidTr="00E71C36">
        <w:trPr>
          <w:trHeight w:val="290"/>
        </w:trPr>
        <w:tc>
          <w:tcPr>
            <w:tcW w:w="4817" w:type="dxa"/>
            <w:gridSpan w:val="4"/>
            <w:noWrap/>
            <w:hideMark/>
          </w:tcPr>
          <w:p w14:paraId="5A9C6FD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Material necesario:</w:t>
            </w:r>
          </w:p>
        </w:tc>
        <w:tc>
          <w:tcPr>
            <w:tcW w:w="4392" w:type="dxa"/>
            <w:gridSpan w:val="4"/>
            <w:noWrap/>
            <w:hideMark/>
          </w:tcPr>
          <w:p w14:paraId="3E7AC85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Antes del procedimiento:</w:t>
            </w:r>
          </w:p>
        </w:tc>
      </w:tr>
      <w:tr w:rsidR="00206C8F" w:rsidRPr="00206C8F" w14:paraId="7A35C10F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3DEEF96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Ropa estéril</w:t>
            </w:r>
          </w:p>
        </w:tc>
        <w:tc>
          <w:tcPr>
            <w:tcW w:w="497" w:type="dxa"/>
            <w:noWrap/>
            <w:hideMark/>
          </w:tcPr>
          <w:p w14:paraId="13E27C8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72D0CD1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Certifica identificación de paciente</w:t>
            </w:r>
          </w:p>
        </w:tc>
        <w:tc>
          <w:tcPr>
            <w:tcW w:w="505" w:type="dxa"/>
            <w:noWrap/>
            <w:hideMark/>
          </w:tcPr>
          <w:p w14:paraId="4F57E69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1BDE988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7B3C61F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Campos estériles</w:t>
            </w:r>
          </w:p>
        </w:tc>
        <w:tc>
          <w:tcPr>
            <w:tcW w:w="497" w:type="dxa"/>
            <w:noWrap/>
            <w:hideMark/>
          </w:tcPr>
          <w:p w14:paraId="56875B4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21C6B50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 cuenta con Historia clínica de paciente</w:t>
            </w:r>
          </w:p>
        </w:tc>
        <w:tc>
          <w:tcPr>
            <w:tcW w:w="505" w:type="dxa"/>
            <w:noWrap/>
            <w:hideMark/>
          </w:tcPr>
          <w:p w14:paraId="5F1C74E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46C6E87E" w14:textId="77777777" w:rsidTr="00E71C36">
        <w:trPr>
          <w:trHeight w:val="615"/>
        </w:trPr>
        <w:tc>
          <w:tcPr>
            <w:tcW w:w="4320" w:type="dxa"/>
            <w:gridSpan w:val="3"/>
            <w:hideMark/>
          </w:tcPr>
          <w:p w14:paraId="4DB4ECE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Set de acceso venoso central completo y estéril</w:t>
            </w:r>
          </w:p>
        </w:tc>
        <w:tc>
          <w:tcPr>
            <w:tcW w:w="497" w:type="dxa"/>
            <w:noWrap/>
            <w:hideMark/>
          </w:tcPr>
          <w:p w14:paraId="30F16CB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hideMark/>
          </w:tcPr>
          <w:p w14:paraId="38E408D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 evalúa indicación, contraindicaciones, comorbilidades</w:t>
            </w:r>
          </w:p>
        </w:tc>
        <w:tc>
          <w:tcPr>
            <w:tcW w:w="505" w:type="dxa"/>
            <w:noWrap/>
            <w:hideMark/>
          </w:tcPr>
          <w:p w14:paraId="1F34C71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09A437C9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57D1FE8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Guantes estériles</w:t>
            </w:r>
          </w:p>
        </w:tc>
        <w:tc>
          <w:tcPr>
            <w:tcW w:w="497" w:type="dxa"/>
            <w:noWrap/>
            <w:hideMark/>
          </w:tcPr>
          <w:p w14:paraId="2E1DF88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4ED32B94" w14:textId="43B725D4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 revisa</w:t>
            </w:r>
            <w:r w:rsidR="00F27ECE">
              <w:rPr>
                <w:rFonts w:ascii="Times New Roman" w:hAnsi="Times New Roman"/>
                <w:sz w:val="24"/>
                <w:szCs w:val="24"/>
                <w:lang w:val="es-MX"/>
              </w:rPr>
              <w:t>n</w:t>
            </w: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F27ECE" w:rsidRPr="00206C8F">
              <w:rPr>
                <w:rFonts w:ascii="Times New Roman" w:hAnsi="Times New Roman"/>
                <w:sz w:val="24"/>
                <w:szCs w:val="24"/>
                <w:lang w:val="es-MX"/>
              </w:rPr>
              <w:t>exámenes</w:t>
            </w: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laboratorio</w:t>
            </w:r>
          </w:p>
        </w:tc>
        <w:tc>
          <w:tcPr>
            <w:tcW w:w="505" w:type="dxa"/>
            <w:noWrap/>
            <w:hideMark/>
          </w:tcPr>
          <w:p w14:paraId="163BA7E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7C3269E5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7BFCD3B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Botas estériles</w:t>
            </w:r>
          </w:p>
        </w:tc>
        <w:tc>
          <w:tcPr>
            <w:tcW w:w="497" w:type="dxa"/>
            <w:noWrap/>
            <w:hideMark/>
          </w:tcPr>
          <w:p w14:paraId="2D52E81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609DFD9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 explica procedimiento a paciente y familiar</w:t>
            </w:r>
          </w:p>
        </w:tc>
        <w:tc>
          <w:tcPr>
            <w:tcW w:w="505" w:type="dxa"/>
            <w:noWrap/>
            <w:hideMark/>
          </w:tcPr>
          <w:p w14:paraId="281657C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7F32AC79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3515790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Gorro descartable</w:t>
            </w:r>
          </w:p>
        </w:tc>
        <w:tc>
          <w:tcPr>
            <w:tcW w:w="497" w:type="dxa"/>
            <w:noWrap/>
            <w:hideMark/>
          </w:tcPr>
          <w:p w14:paraId="13D06DF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3E184D1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 firma consentimiento informado</w:t>
            </w:r>
          </w:p>
        </w:tc>
        <w:tc>
          <w:tcPr>
            <w:tcW w:w="505" w:type="dxa"/>
            <w:noWrap/>
            <w:hideMark/>
          </w:tcPr>
          <w:p w14:paraId="45523E7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520F2C81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560F90F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Barbijo descartable</w:t>
            </w:r>
          </w:p>
        </w:tc>
        <w:tc>
          <w:tcPr>
            <w:tcW w:w="497" w:type="dxa"/>
            <w:noWrap/>
            <w:hideMark/>
          </w:tcPr>
          <w:p w14:paraId="2E39736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6D0D132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Lavado de manos</w:t>
            </w:r>
          </w:p>
        </w:tc>
        <w:tc>
          <w:tcPr>
            <w:tcW w:w="505" w:type="dxa"/>
            <w:noWrap/>
            <w:hideMark/>
          </w:tcPr>
          <w:p w14:paraId="29A5A09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5F277033" w14:textId="77777777" w:rsidTr="00E71C36">
        <w:trPr>
          <w:trHeight w:val="290"/>
        </w:trPr>
        <w:tc>
          <w:tcPr>
            <w:tcW w:w="1949" w:type="dxa"/>
            <w:vMerge w:val="restart"/>
            <w:noWrap/>
            <w:hideMark/>
          </w:tcPr>
          <w:p w14:paraId="2B2B34A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Antiséptico</w:t>
            </w:r>
          </w:p>
        </w:tc>
        <w:tc>
          <w:tcPr>
            <w:tcW w:w="2371" w:type="dxa"/>
            <w:gridSpan w:val="2"/>
            <w:noWrap/>
            <w:hideMark/>
          </w:tcPr>
          <w:p w14:paraId="33905BD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Iodopovidona</w:t>
            </w:r>
            <w:proofErr w:type="spellEnd"/>
          </w:p>
        </w:tc>
        <w:tc>
          <w:tcPr>
            <w:tcW w:w="497" w:type="dxa"/>
            <w:noWrap/>
            <w:hideMark/>
          </w:tcPr>
          <w:p w14:paraId="4420FBA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40635C1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Colocación de gorra y barbijo estéril al paciente</w:t>
            </w:r>
          </w:p>
        </w:tc>
        <w:tc>
          <w:tcPr>
            <w:tcW w:w="505" w:type="dxa"/>
            <w:noWrap/>
            <w:hideMark/>
          </w:tcPr>
          <w:p w14:paraId="3ED07BB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67C9AB6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0708485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2371" w:type="dxa"/>
            <w:gridSpan w:val="2"/>
            <w:noWrap/>
            <w:hideMark/>
          </w:tcPr>
          <w:p w14:paraId="63CD10F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Clorhexidina</w:t>
            </w:r>
          </w:p>
        </w:tc>
        <w:tc>
          <w:tcPr>
            <w:tcW w:w="497" w:type="dxa"/>
            <w:noWrap/>
            <w:hideMark/>
          </w:tcPr>
          <w:p w14:paraId="4D0FE2B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757A49C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Toma de funciones vitales</w:t>
            </w:r>
          </w:p>
        </w:tc>
        <w:tc>
          <w:tcPr>
            <w:tcW w:w="505" w:type="dxa"/>
            <w:noWrap/>
            <w:hideMark/>
          </w:tcPr>
          <w:p w14:paraId="6F6DE87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C745D3E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554824D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Anestésico local: xilocaína 2%</w:t>
            </w:r>
          </w:p>
        </w:tc>
        <w:tc>
          <w:tcPr>
            <w:tcW w:w="497" w:type="dxa"/>
            <w:noWrap/>
            <w:hideMark/>
          </w:tcPr>
          <w:p w14:paraId="4BBA151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344" w:type="dxa"/>
            <w:gridSpan w:val="2"/>
            <w:vMerge w:val="restart"/>
            <w:noWrap/>
            <w:hideMark/>
          </w:tcPr>
          <w:p w14:paraId="3CC7C3A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Decúbito de paciente</w:t>
            </w:r>
          </w:p>
        </w:tc>
        <w:tc>
          <w:tcPr>
            <w:tcW w:w="1543" w:type="dxa"/>
            <w:noWrap/>
            <w:hideMark/>
          </w:tcPr>
          <w:p w14:paraId="56AAF07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Tolera</w:t>
            </w:r>
          </w:p>
        </w:tc>
        <w:tc>
          <w:tcPr>
            <w:tcW w:w="505" w:type="dxa"/>
            <w:noWrap/>
            <w:hideMark/>
          </w:tcPr>
          <w:p w14:paraId="76D88BB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46FDB3E5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472A003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Jeringas 10 cc</w:t>
            </w:r>
          </w:p>
        </w:tc>
        <w:tc>
          <w:tcPr>
            <w:tcW w:w="497" w:type="dxa"/>
            <w:noWrap/>
            <w:hideMark/>
          </w:tcPr>
          <w:p w14:paraId="315839F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344" w:type="dxa"/>
            <w:gridSpan w:val="2"/>
            <w:vMerge/>
            <w:hideMark/>
          </w:tcPr>
          <w:p w14:paraId="20B3B03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543" w:type="dxa"/>
            <w:noWrap/>
            <w:hideMark/>
          </w:tcPr>
          <w:p w14:paraId="287BE36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No tolera</w:t>
            </w:r>
          </w:p>
        </w:tc>
        <w:tc>
          <w:tcPr>
            <w:tcW w:w="505" w:type="dxa"/>
            <w:noWrap/>
            <w:hideMark/>
          </w:tcPr>
          <w:p w14:paraId="33CFD3D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7DC45700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0DEB302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Jeringas 20 cc</w:t>
            </w:r>
          </w:p>
        </w:tc>
        <w:tc>
          <w:tcPr>
            <w:tcW w:w="497" w:type="dxa"/>
            <w:noWrap/>
            <w:hideMark/>
          </w:tcPr>
          <w:p w14:paraId="12A351D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1E8665E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Colocación de oxímetro de pulso</w:t>
            </w:r>
          </w:p>
        </w:tc>
        <w:tc>
          <w:tcPr>
            <w:tcW w:w="505" w:type="dxa"/>
            <w:noWrap/>
            <w:hideMark/>
          </w:tcPr>
          <w:p w14:paraId="24FFA0B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052124AA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704A9DB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Gasas estériles</w:t>
            </w:r>
          </w:p>
        </w:tc>
        <w:tc>
          <w:tcPr>
            <w:tcW w:w="497" w:type="dxa"/>
            <w:noWrap/>
            <w:hideMark/>
          </w:tcPr>
          <w:p w14:paraId="7992A73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0A26BCE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Segundo lavado de manos</w:t>
            </w:r>
          </w:p>
        </w:tc>
        <w:tc>
          <w:tcPr>
            <w:tcW w:w="505" w:type="dxa"/>
            <w:noWrap/>
            <w:hideMark/>
          </w:tcPr>
          <w:p w14:paraId="0B2AD45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16A457FB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6388486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Sutura </w:t>
            </w:r>
            <w:proofErr w:type="spellStart"/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irreabsorbible</w:t>
            </w:r>
            <w:proofErr w:type="spellEnd"/>
          </w:p>
        </w:tc>
        <w:tc>
          <w:tcPr>
            <w:tcW w:w="497" w:type="dxa"/>
            <w:noWrap/>
            <w:hideMark/>
          </w:tcPr>
          <w:p w14:paraId="7E4F600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4624C67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Colocación de ropa estéril personal</w:t>
            </w:r>
          </w:p>
        </w:tc>
        <w:tc>
          <w:tcPr>
            <w:tcW w:w="505" w:type="dxa"/>
            <w:noWrap/>
            <w:hideMark/>
          </w:tcPr>
          <w:p w14:paraId="0BDF755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327A1CB7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39CFEA7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Solución fisiológica</w:t>
            </w:r>
          </w:p>
        </w:tc>
        <w:tc>
          <w:tcPr>
            <w:tcW w:w="497" w:type="dxa"/>
            <w:noWrap/>
            <w:hideMark/>
          </w:tcPr>
          <w:p w14:paraId="7862862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76C0BB5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Colocación de barbijo, botas y gorra al personal</w:t>
            </w:r>
          </w:p>
        </w:tc>
        <w:tc>
          <w:tcPr>
            <w:tcW w:w="505" w:type="dxa"/>
            <w:noWrap/>
            <w:hideMark/>
          </w:tcPr>
          <w:p w14:paraId="5ADEDAB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251F9A6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11AC57B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Heparina 5000 UI</w:t>
            </w:r>
          </w:p>
        </w:tc>
        <w:tc>
          <w:tcPr>
            <w:tcW w:w="497" w:type="dxa"/>
            <w:noWrap/>
            <w:hideMark/>
          </w:tcPr>
          <w:p w14:paraId="1BAE136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002A021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Reconocimiento anatómico</w:t>
            </w:r>
          </w:p>
        </w:tc>
        <w:tc>
          <w:tcPr>
            <w:tcW w:w="505" w:type="dxa"/>
            <w:noWrap/>
            <w:hideMark/>
          </w:tcPr>
          <w:p w14:paraId="669E4F3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379AA4B9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7DE3498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Equipo de 3 piezas</w:t>
            </w:r>
          </w:p>
        </w:tc>
        <w:tc>
          <w:tcPr>
            <w:tcW w:w="497" w:type="dxa"/>
            <w:noWrap/>
            <w:hideMark/>
          </w:tcPr>
          <w:p w14:paraId="1388429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6D6F7B9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Limpieza del sitio de punción</w:t>
            </w:r>
          </w:p>
        </w:tc>
        <w:tc>
          <w:tcPr>
            <w:tcW w:w="505" w:type="dxa"/>
            <w:noWrap/>
            <w:hideMark/>
          </w:tcPr>
          <w:p w14:paraId="68E5167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1E8658C0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42AE257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Esparadrapo</w:t>
            </w:r>
          </w:p>
        </w:tc>
        <w:tc>
          <w:tcPr>
            <w:tcW w:w="497" w:type="dxa"/>
            <w:noWrap/>
            <w:hideMark/>
          </w:tcPr>
          <w:p w14:paraId="2DE06BC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1592619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Colocación de campos estériles</w:t>
            </w:r>
          </w:p>
        </w:tc>
        <w:tc>
          <w:tcPr>
            <w:tcW w:w="505" w:type="dxa"/>
            <w:noWrap/>
            <w:hideMark/>
          </w:tcPr>
          <w:p w14:paraId="2BB6CA9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F16D52C" w14:textId="77777777" w:rsidTr="00E71C36">
        <w:trPr>
          <w:trHeight w:val="120"/>
        </w:trPr>
        <w:tc>
          <w:tcPr>
            <w:tcW w:w="9209" w:type="dxa"/>
            <w:gridSpan w:val="8"/>
            <w:noWrap/>
            <w:hideMark/>
          </w:tcPr>
          <w:p w14:paraId="23076E1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55D59F6C" w14:textId="77777777" w:rsidTr="00E71C36">
        <w:trPr>
          <w:trHeight w:val="290"/>
        </w:trPr>
        <w:tc>
          <w:tcPr>
            <w:tcW w:w="4817" w:type="dxa"/>
            <w:gridSpan w:val="4"/>
            <w:noWrap/>
            <w:hideMark/>
          </w:tcPr>
          <w:p w14:paraId="59FCE60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Durante el procedimiento:</w:t>
            </w:r>
          </w:p>
        </w:tc>
        <w:tc>
          <w:tcPr>
            <w:tcW w:w="4392" w:type="dxa"/>
            <w:gridSpan w:val="4"/>
            <w:noWrap/>
            <w:hideMark/>
          </w:tcPr>
          <w:p w14:paraId="5610994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Luego del procedimiento:</w:t>
            </w:r>
          </w:p>
        </w:tc>
      </w:tr>
      <w:tr w:rsidR="00206C8F" w:rsidRPr="00206C8F" w14:paraId="7772DB5B" w14:textId="77777777" w:rsidTr="00E71C36">
        <w:trPr>
          <w:trHeight w:val="290"/>
        </w:trPr>
        <w:tc>
          <w:tcPr>
            <w:tcW w:w="1949" w:type="dxa"/>
            <w:vMerge w:val="restart"/>
            <w:hideMark/>
          </w:tcPr>
          <w:p w14:paraId="7F51CF8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Sitio de inserción</w:t>
            </w:r>
          </w:p>
        </w:tc>
        <w:tc>
          <w:tcPr>
            <w:tcW w:w="1981" w:type="dxa"/>
            <w:noWrap/>
            <w:hideMark/>
          </w:tcPr>
          <w:p w14:paraId="009300A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Yugular posterior</w:t>
            </w:r>
          </w:p>
        </w:tc>
        <w:tc>
          <w:tcPr>
            <w:tcW w:w="390" w:type="dxa"/>
            <w:noWrap/>
            <w:hideMark/>
          </w:tcPr>
          <w:p w14:paraId="228BD5C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497" w:type="dxa"/>
            <w:noWrap/>
            <w:hideMark/>
          </w:tcPr>
          <w:p w14:paraId="6994794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3887" w:type="dxa"/>
            <w:gridSpan w:val="3"/>
            <w:noWrap/>
            <w:hideMark/>
          </w:tcPr>
          <w:p w14:paraId="7FFE4DA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Verifica funciones vitales</w:t>
            </w:r>
          </w:p>
        </w:tc>
        <w:tc>
          <w:tcPr>
            <w:tcW w:w="505" w:type="dxa"/>
            <w:noWrap/>
            <w:hideMark/>
          </w:tcPr>
          <w:p w14:paraId="59F7187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7EF60E59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0C56268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981" w:type="dxa"/>
            <w:noWrap/>
            <w:hideMark/>
          </w:tcPr>
          <w:p w14:paraId="600FBA7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Yugular anterior</w:t>
            </w:r>
          </w:p>
        </w:tc>
        <w:tc>
          <w:tcPr>
            <w:tcW w:w="390" w:type="dxa"/>
            <w:noWrap/>
            <w:hideMark/>
          </w:tcPr>
          <w:p w14:paraId="5671496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497" w:type="dxa"/>
            <w:noWrap/>
            <w:hideMark/>
          </w:tcPr>
          <w:p w14:paraId="531932D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3887" w:type="dxa"/>
            <w:gridSpan w:val="3"/>
            <w:noWrap/>
            <w:hideMark/>
          </w:tcPr>
          <w:p w14:paraId="08C0D7E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Evaluación del área en busca de complicaciones</w:t>
            </w:r>
          </w:p>
        </w:tc>
        <w:tc>
          <w:tcPr>
            <w:tcW w:w="505" w:type="dxa"/>
            <w:noWrap/>
            <w:hideMark/>
          </w:tcPr>
          <w:p w14:paraId="6926577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4898B613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40916D4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981" w:type="dxa"/>
            <w:noWrap/>
            <w:hideMark/>
          </w:tcPr>
          <w:p w14:paraId="261A543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Subclavio</w:t>
            </w:r>
          </w:p>
        </w:tc>
        <w:tc>
          <w:tcPr>
            <w:tcW w:w="390" w:type="dxa"/>
            <w:noWrap/>
            <w:hideMark/>
          </w:tcPr>
          <w:p w14:paraId="5B1DEC3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497" w:type="dxa"/>
            <w:noWrap/>
            <w:hideMark/>
          </w:tcPr>
          <w:p w14:paraId="25FBEE3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3887" w:type="dxa"/>
            <w:gridSpan w:val="3"/>
            <w:noWrap/>
            <w:hideMark/>
          </w:tcPr>
          <w:p w14:paraId="4CEDC37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Complicaciones con respecto al material</w:t>
            </w:r>
          </w:p>
        </w:tc>
        <w:tc>
          <w:tcPr>
            <w:tcW w:w="505" w:type="dxa"/>
            <w:noWrap/>
            <w:hideMark/>
          </w:tcPr>
          <w:p w14:paraId="586F804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444AC400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258DDD0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981" w:type="dxa"/>
            <w:noWrap/>
            <w:hideMark/>
          </w:tcPr>
          <w:p w14:paraId="4E65457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Supraclavicular</w:t>
            </w:r>
          </w:p>
        </w:tc>
        <w:tc>
          <w:tcPr>
            <w:tcW w:w="390" w:type="dxa"/>
            <w:noWrap/>
            <w:hideMark/>
          </w:tcPr>
          <w:p w14:paraId="1E278E2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497" w:type="dxa"/>
            <w:noWrap/>
            <w:hideMark/>
          </w:tcPr>
          <w:p w14:paraId="6E84209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3887" w:type="dxa"/>
            <w:gridSpan w:val="3"/>
            <w:vMerge w:val="restart"/>
            <w:hideMark/>
          </w:tcPr>
          <w:p w14:paraId="5DE2245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Realiza Radiografía para verificar ubicación y/o complicaciones</w:t>
            </w:r>
          </w:p>
        </w:tc>
        <w:tc>
          <w:tcPr>
            <w:tcW w:w="505" w:type="dxa"/>
            <w:vMerge w:val="restart"/>
            <w:noWrap/>
            <w:hideMark/>
          </w:tcPr>
          <w:p w14:paraId="479899A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28D8E690" w14:textId="77777777" w:rsidTr="00E71C36">
        <w:trPr>
          <w:trHeight w:val="290"/>
        </w:trPr>
        <w:tc>
          <w:tcPr>
            <w:tcW w:w="1949" w:type="dxa"/>
            <w:vMerge/>
            <w:hideMark/>
          </w:tcPr>
          <w:p w14:paraId="034E204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981" w:type="dxa"/>
            <w:noWrap/>
            <w:hideMark/>
          </w:tcPr>
          <w:p w14:paraId="6738E2F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Femoral</w:t>
            </w:r>
          </w:p>
        </w:tc>
        <w:tc>
          <w:tcPr>
            <w:tcW w:w="390" w:type="dxa"/>
            <w:noWrap/>
            <w:hideMark/>
          </w:tcPr>
          <w:p w14:paraId="0C67E6C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D</w:t>
            </w:r>
          </w:p>
        </w:tc>
        <w:tc>
          <w:tcPr>
            <w:tcW w:w="497" w:type="dxa"/>
            <w:noWrap/>
            <w:hideMark/>
          </w:tcPr>
          <w:p w14:paraId="090DA1B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</w:t>
            </w:r>
          </w:p>
        </w:tc>
        <w:tc>
          <w:tcPr>
            <w:tcW w:w="3887" w:type="dxa"/>
            <w:gridSpan w:val="3"/>
            <w:vMerge/>
            <w:hideMark/>
          </w:tcPr>
          <w:p w14:paraId="6B00894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05" w:type="dxa"/>
            <w:vMerge/>
            <w:hideMark/>
          </w:tcPr>
          <w:p w14:paraId="0E9FF07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206C8F" w:rsidRPr="00206C8F" w14:paraId="6A21D34F" w14:textId="77777777" w:rsidTr="00E71C36">
        <w:trPr>
          <w:trHeight w:val="290"/>
        </w:trPr>
        <w:tc>
          <w:tcPr>
            <w:tcW w:w="4320" w:type="dxa"/>
            <w:gridSpan w:val="3"/>
            <w:hideMark/>
          </w:tcPr>
          <w:p w14:paraId="2411FA4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Número de intentos</w:t>
            </w:r>
          </w:p>
        </w:tc>
        <w:tc>
          <w:tcPr>
            <w:tcW w:w="497" w:type="dxa"/>
            <w:noWrap/>
            <w:hideMark/>
          </w:tcPr>
          <w:p w14:paraId="60BB591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0E54FB3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Registro de procedimiento en Historia clínica</w:t>
            </w:r>
          </w:p>
        </w:tc>
        <w:tc>
          <w:tcPr>
            <w:tcW w:w="505" w:type="dxa"/>
            <w:noWrap/>
            <w:hideMark/>
          </w:tcPr>
          <w:p w14:paraId="6D36CB4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27555293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2EB4809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Anestesia local</w:t>
            </w:r>
          </w:p>
        </w:tc>
        <w:tc>
          <w:tcPr>
            <w:tcW w:w="497" w:type="dxa"/>
            <w:noWrap/>
            <w:hideMark/>
          </w:tcPr>
          <w:p w14:paraId="5DB653E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36BED64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Recambio de apósitos</w:t>
            </w:r>
          </w:p>
        </w:tc>
        <w:tc>
          <w:tcPr>
            <w:tcW w:w="505" w:type="dxa"/>
            <w:noWrap/>
            <w:hideMark/>
          </w:tcPr>
          <w:p w14:paraId="5230706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7716B795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0F4D907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Guía ecográfica</w:t>
            </w:r>
          </w:p>
        </w:tc>
        <w:tc>
          <w:tcPr>
            <w:tcW w:w="497" w:type="dxa"/>
            <w:noWrap/>
            <w:hideMark/>
          </w:tcPr>
          <w:p w14:paraId="2DAD095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624D1B9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Toma de cultivos</w:t>
            </w:r>
          </w:p>
        </w:tc>
        <w:tc>
          <w:tcPr>
            <w:tcW w:w="505" w:type="dxa"/>
            <w:noWrap/>
            <w:hideMark/>
          </w:tcPr>
          <w:p w14:paraId="43282B6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15A7BA7D" w14:textId="77777777" w:rsidTr="00E71C36">
        <w:trPr>
          <w:trHeight w:val="300"/>
        </w:trPr>
        <w:tc>
          <w:tcPr>
            <w:tcW w:w="4320" w:type="dxa"/>
            <w:gridSpan w:val="3"/>
            <w:noWrap/>
            <w:hideMark/>
          </w:tcPr>
          <w:p w14:paraId="3D8DB7C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Técnica de </w:t>
            </w:r>
            <w:proofErr w:type="spellStart"/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Seldinger</w:t>
            </w:r>
            <w:proofErr w:type="spellEnd"/>
          </w:p>
        </w:tc>
        <w:tc>
          <w:tcPr>
            <w:tcW w:w="497" w:type="dxa"/>
            <w:noWrap/>
            <w:hideMark/>
          </w:tcPr>
          <w:p w14:paraId="00D12A3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4392" w:type="dxa"/>
            <w:gridSpan w:val="4"/>
            <w:noWrap/>
            <w:hideMark/>
          </w:tcPr>
          <w:p w14:paraId="734E15D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173717A2" w14:textId="77777777" w:rsidTr="00E71C36">
        <w:trPr>
          <w:trHeight w:val="300"/>
        </w:trPr>
        <w:tc>
          <w:tcPr>
            <w:tcW w:w="4320" w:type="dxa"/>
            <w:gridSpan w:val="3"/>
            <w:noWrap/>
            <w:hideMark/>
          </w:tcPr>
          <w:p w14:paraId="5EA9F80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Comprobación de acceso venoso previa dilatación</w:t>
            </w:r>
          </w:p>
        </w:tc>
        <w:tc>
          <w:tcPr>
            <w:tcW w:w="497" w:type="dxa"/>
            <w:noWrap/>
            <w:hideMark/>
          </w:tcPr>
          <w:p w14:paraId="399DA56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3887" w:type="dxa"/>
            <w:gridSpan w:val="3"/>
            <w:noWrap/>
            <w:hideMark/>
          </w:tcPr>
          <w:p w14:paraId="6FDF070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505" w:type="dxa"/>
            <w:noWrap/>
            <w:hideMark/>
          </w:tcPr>
          <w:p w14:paraId="5A1CA01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3F7B9A87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379263F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Incisión en sitio de punción</w:t>
            </w:r>
          </w:p>
        </w:tc>
        <w:tc>
          <w:tcPr>
            <w:tcW w:w="497" w:type="dxa"/>
            <w:noWrap/>
            <w:hideMark/>
          </w:tcPr>
          <w:p w14:paraId="0610CFF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122" w:type="dxa"/>
            <w:vMerge w:val="restart"/>
            <w:noWrap/>
            <w:hideMark/>
          </w:tcPr>
          <w:p w14:paraId="4E073881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Retiro de catéter</w:t>
            </w:r>
          </w:p>
        </w:tc>
        <w:tc>
          <w:tcPr>
            <w:tcW w:w="1765" w:type="dxa"/>
            <w:gridSpan w:val="2"/>
            <w:noWrap/>
            <w:hideMark/>
          </w:tcPr>
          <w:p w14:paraId="060F9DC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Mal funcionamiento</w:t>
            </w:r>
          </w:p>
        </w:tc>
        <w:tc>
          <w:tcPr>
            <w:tcW w:w="505" w:type="dxa"/>
            <w:noWrap/>
            <w:hideMark/>
          </w:tcPr>
          <w:p w14:paraId="2024D13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4DBFCFE" w14:textId="77777777" w:rsidTr="00E71C36">
        <w:trPr>
          <w:trHeight w:val="290"/>
        </w:trPr>
        <w:tc>
          <w:tcPr>
            <w:tcW w:w="3930" w:type="dxa"/>
            <w:gridSpan w:val="2"/>
            <w:noWrap/>
            <w:hideMark/>
          </w:tcPr>
          <w:p w14:paraId="03E3FB9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Tipo de Catéter</w:t>
            </w:r>
          </w:p>
        </w:tc>
        <w:tc>
          <w:tcPr>
            <w:tcW w:w="390" w:type="dxa"/>
            <w:noWrap/>
            <w:hideMark/>
          </w:tcPr>
          <w:p w14:paraId="5C36D14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T</w:t>
            </w:r>
          </w:p>
        </w:tc>
        <w:tc>
          <w:tcPr>
            <w:tcW w:w="497" w:type="dxa"/>
            <w:noWrap/>
            <w:hideMark/>
          </w:tcPr>
          <w:p w14:paraId="3E0858D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LP</w:t>
            </w:r>
          </w:p>
        </w:tc>
        <w:tc>
          <w:tcPr>
            <w:tcW w:w="2122" w:type="dxa"/>
            <w:vMerge/>
            <w:hideMark/>
          </w:tcPr>
          <w:p w14:paraId="61449F65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765" w:type="dxa"/>
            <w:gridSpan w:val="2"/>
            <w:noWrap/>
            <w:hideMark/>
          </w:tcPr>
          <w:p w14:paraId="20A3D27D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Falla asepsia</w:t>
            </w:r>
          </w:p>
        </w:tc>
        <w:tc>
          <w:tcPr>
            <w:tcW w:w="505" w:type="dxa"/>
            <w:noWrap/>
            <w:hideMark/>
          </w:tcPr>
          <w:p w14:paraId="47CED55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C99239A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66857C8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Corrobora retorno y permeabilidad</w:t>
            </w:r>
          </w:p>
        </w:tc>
        <w:tc>
          <w:tcPr>
            <w:tcW w:w="497" w:type="dxa"/>
            <w:noWrap/>
            <w:hideMark/>
          </w:tcPr>
          <w:p w14:paraId="2A083D1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4392" w:type="dxa"/>
            <w:gridSpan w:val="4"/>
            <w:vMerge w:val="restart"/>
            <w:noWrap/>
            <w:hideMark/>
          </w:tcPr>
          <w:p w14:paraId="191C453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4B605210" w14:textId="77777777" w:rsidTr="00E71C36">
        <w:trPr>
          <w:trHeight w:val="300"/>
        </w:trPr>
        <w:tc>
          <w:tcPr>
            <w:tcW w:w="4320" w:type="dxa"/>
            <w:gridSpan w:val="3"/>
            <w:noWrap/>
            <w:hideMark/>
          </w:tcPr>
          <w:p w14:paraId="49F7C11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Heparinización de luces</w:t>
            </w:r>
          </w:p>
        </w:tc>
        <w:tc>
          <w:tcPr>
            <w:tcW w:w="497" w:type="dxa"/>
            <w:noWrap/>
            <w:hideMark/>
          </w:tcPr>
          <w:p w14:paraId="40B813E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4392" w:type="dxa"/>
            <w:gridSpan w:val="4"/>
            <w:vMerge/>
            <w:hideMark/>
          </w:tcPr>
          <w:p w14:paraId="70DF8E3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206C8F" w:rsidRPr="00206C8F" w14:paraId="4BBAA53B" w14:textId="77777777" w:rsidTr="00E71C36">
        <w:trPr>
          <w:trHeight w:val="300"/>
        </w:trPr>
        <w:tc>
          <w:tcPr>
            <w:tcW w:w="4320" w:type="dxa"/>
            <w:gridSpan w:val="3"/>
            <w:noWrap/>
            <w:hideMark/>
          </w:tcPr>
          <w:p w14:paraId="4939078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Verificación de clampaje</w:t>
            </w:r>
          </w:p>
        </w:tc>
        <w:tc>
          <w:tcPr>
            <w:tcW w:w="497" w:type="dxa"/>
            <w:noWrap/>
            <w:hideMark/>
          </w:tcPr>
          <w:p w14:paraId="2BE3A0F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56A2D70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22" w:type="dxa"/>
            <w:noWrap/>
            <w:hideMark/>
          </w:tcPr>
          <w:p w14:paraId="40211E2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543" w:type="dxa"/>
            <w:noWrap/>
            <w:hideMark/>
          </w:tcPr>
          <w:p w14:paraId="518FD2B4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05" w:type="dxa"/>
            <w:noWrap/>
            <w:hideMark/>
          </w:tcPr>
          <w:p w14:paraId="1593373C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53C62C90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5261974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Fijación a piel con sutura</w:t>
            </w:r>
          </w:p>
        </w:tc>
        <w:tc>
          <w:tcPr>
            <w:tcW w:w="497" w:type="dxa"/>
            <w:noWrap/>
            <w:hideMark/>
          </w:tcPr>
          <w:p w14:paraId="04F49C1E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122" w:type="dxa"/>
            <w:vMerge w:val="restart"/>
            <w:hideMark/>
          </w:tcPr>
          <w:p w14:paraId="3715D5E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Recambio de catéter</w:t>
            </w:r>
          </w:p>
        </w:tc>
        <w:tc>
          <w:tcPr>
            <w:tcW w:w="1765" w:type="dxa"/>
            <w:gridSpan w:val="2"/>
            <w:noWrap/>
            <w:hideMark/>
          </w:tcPr>
          <w:p w14:paraId="5BBC092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Mismo sitio</w:t>
            </w:r>
          </w:p>
        </w:tc>
        <w:tc>
          <w:tcPr>
            <w:tcW w:w="505" w:type="dxa"/>
            <w:noWrap/>
            <w:hideMark/>
          </w:tcPr>
          <w:p w14:paraId="57B8489A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638261EC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74A86A6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Curación con antiséptico</w:t>
            </w:r>
          </w:p>
        </w:tc>
        <w:tc>
          <w:tcPr>
            <w:tcW w:w="497" w:type="dxa"/>
            <w:noWrap/>
            <w:hideMark/>
          </w:tcPr>
          <w:p w14:paraId="7C05CB73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2122" w:type="dxa"/>
            <w:vMerge/>
            <w:hideMark/>
          </w:tcPr>
          <w:p w14:paraId="055AEE3F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765" w:type="dxa"/>
            <w:gridSpan w:val="2"/>
            <w:noWrap/>
            <w:hideMark/>
          </w:tcPr>
          <w:p w14:paraId="0C7296EB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Nuevo acceso</w:t>
            </w:r>
          </w:p>
        </w:tc>
        <w:tc>
          <w:tcPr>
            <w:tcW w:w="505" w:type="dxa"/>
            <w:noWrap/>
            <w:hideMark/>
          </w:tcPr>
          <w:p w14:paraId="2314796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31062439" w14:textId="77777777" w:rsidTr="00E71C36">
        <w:trPr>
          <w:trHeight w:val="290"/>
        </w:trPr>
        <w:tc>
          <w:tcPr>
            <w:tcW w:w="4320" w:type="dxa"/>
            <w:gridSpan w:val="3"/>
            <w:noWrap/>
            <w:hideMark/>
          </w:tcPr>
          <w:p w14:paraId="1BF37E18" w14:textId="175B6611" w:rsidR="00206C8F" w:rsidRPr="00206C8F" w:rsidRDefault="00F27ECE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Apósito</w:t>
            </w:r>
            <w:bookmarkStart w:id="0" w:name="_GoBack"/>
            <w:bookmarkEnd w:id="0"/>
            <w:r w:rsidR="00206C8F"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gasas estériles</w:t>
            </w:r>
          </w:p>
        </w:tc>
        <w:tc>
          <w:tcPr>
            <w:tcW w:w="497" w:type="dxa"/>
            <w:noWrap/>
            <w:hideMark/>
          </w:tcPr>
          <w:p w14:paraId="67390CA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  <w:tc>
          <w:tcPr>
            <w:tcW w:w="4392" w:type="dxa"/>
            <w:gridSpan w:val="4"/>
            <w:noWrap/>
            <w:hideMark/>
          </w:tcPr>
          <w:p w14:paraId="12A72369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01000637" w14:textId="77777777" w:rsidTr="00E71C36">
        <w:trPr>
          <w:trHeight w:val="130"/>
        </w:trPr>
        <w:tc>
          <w:tcPr>
            <w:tcW w:w="9209" w:type="dxa"/>
            <w:gridSpan w:val="8"/>
            <w:noWrap/>
            <w:hideMark/>
          </w:tcPr>
          <w:p w14:paraId="53A8779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 </w:t>
            </w:r>
          </w:p>
        </w:tc>
      </w:tr>
      <w:tr w:rsidR="00206C8F" w:rsidRPr="00206C8F" w14:paraId="5728E3B3" w14:textId="77777777" w:rsidTr="00E71C36">
        <w:trPr>
          <w:trHeight w:val="290"/>
        </w:trPr>
        <w:tc>
          <w:tcPr>
            <w:tcW w:w="9209" w:type="dxa"/>
            <w:gridSpan w:val="8"/>
            <w:noWrap/>
            <w:hideMark/>
          </w:tcPr>
          <w:p w14:paraId="78FB2E3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Complicaciones: </w:t>
            </w:r>
          </w:p>
        </w:tc>
      </w:tr>
      <w:tr w:rsidR="00206C8F" w:rsidRPr="00206C8F" w14:paraId="588E84C9" w14:textId="77777777" w:rsidTr="00E71C36">
        <w:trPr>
          <w:trHeight w:val="300"/>
        </w:trPr>
        <w:tc>
          <w:tcPr>
            <w:tcW w:w="9209" w:type="dxa"/>
            <w:gridSpan w:val="8"/>
            <w:noWrap/>
            <w:hideMark/>
          </w:tcPr>
          <w:p w14:paraId="56B428D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Observaciones:</w:t>
            </w:r>
          </w:p>
        </w:tc>
      </w:tr>
      <w:tr w:rsidR="00206C8F" w:rsidRPr="00206C8F" w14:paraId="540B6F71" w14:textId="77777777" w:rsidTr="00E71C36">
        <w:trPr>
          <w:trHeight w:val="458"/>
        </w:trPr>
        <w:tc>
          <w:tcPr>
            <w:tcW w:w="4817" w:type="dxa"/>
            <w:gridSpan w:val="4"/>
            <w:vMerge w:val="restart"/>
            <w:noWrap/>
            <w:hideMark/>
          </w:tcPr>
          <w:p w14:paraId="6E88E8F6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OPERADOR</w:t>
            </w:r>
          </w:p>
        </w:tc>
        <w:tc>
          <w:tcPr>
            <w:tcW w:w="4392" w:type="dxa"/>
            <w:gridSpan w:val="4"/>
            <w:vMerge w:val="restart"/>
            <w:noWrap/>
            <w:hideMark/>
          </w:tcPr>
          <w:p w14:paraId="155E0C52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206C8F">
              <w:rPr>
                <w:rFonts w:ascii="Times New Roman" w:hAnsi="Times New Roman"/>
                <w:sz w:val="24"/>
                <w:szCs w:val="24"/>
                <w:lang w:val="es-MX"/>
              </w:rPr>
              <w:t>ASISTENTE</w:t>
            </w:r>
          </w:p>
        </w:tc>
      </w:tr>
      <w:tr w:rsidR="00206C8F" w:rsidRPr="00206C8F" w14:paraId="6B6BD5F2" w14:textId="77777777" w:rsidTr="00E71C36">
        <w:trPr>
          <w:trHeight w:val="458"/>
        </w:trPr>
        <w:tc>
          <w:tcPr>
            <w:tcW w:w="4817" w:type="dxa"/>
            <w:gridSpan w:val="4"/>
            <w:vMerge/>
            <w:hideMark/>
          </w:tcPr>
          <w:p w14:paraId="55BF3118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392" w:type="dxa"/>
            <w:gridSpan w:val="4"/>
            <w:vMerge/>
            <w:hideMark/>
          </w:tcPr>
          <w:p w14:paraId="22CB46E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206C8F" w:rsidRPr="00206C8F" w14:paraId="79CB0D79" w14:textId="77777777" w:rsidTr="00E71C36">
        <w:trPr>
          <w:trHeight w:val="458"/>
        </w:trPr>
        <w:tc>
          <w:tcPr>
            <w:tcW w:w="4817" w:type="dxa"/>
            <w:gridSpan w:val="4"/>
            <w:vMerge/>
            <w:hideMark/>
          </w:tcPr>
          <w:p w14:paraId="22FB9070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392" w:type="dxa"/>
            <w:gridSpan w:val="4"/>
            <w:vMerge/>
            <w:hideMark/>
          </w:tcPr>
          <w:p w14:paraId="27E0E557" w14:textId="77777777" w:rsidR="00206C8F" w:rsidRPr="00206C8F" w:rsidRDefault="00206C8F" w:rsidP="00206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14:paraId="62F07960" w14:textId="77777777" w:rsidR="00206C8F" w:rsidRDefault="00206C8F"/>
    <w:sectPr w:rsidR="00206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8F"/>
    <w:rsid w:val="00206C8F"/>
    <w:rsid w:val="009130C8"/>
    <w:rsid w:val="00973A5D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5772"/>
  <w15:chartTrackingRefBased/>
  <w15:docId w15:val="{44FDD6C4-57E1-4F90-A8C8-FF1A0577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6C8F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Editor</cp:lastModifiedBy>
  <cp:revision>2</cp:revision>
  <dcterms:created xsi:type="dcterms:W3CDTF">2021-05-18T18:42:00Z</dcterms:created>
  <dcterms:modified xsi:type="dcterms:W3CDTF">2021-07-01T20:15:00Z</dcterms:modified>
</cp:coreProperties>
</file>